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F5" w:rsidRPr="006B70C8" w:rsidRDefault="006B70C8">
      <w:pPr>
        <w:pStyle w:val="Titel"/>
        <w:rPr>
          <w:lang w:val="de-DE"/>
        </w:rPr>
      </w:pPr>
      <w:r w:rsidRPr="006B70C8">
        <w:rPr>
          <w:color w:val="00336A"/>
          <w:w w:val="115"/>
          <w:lang w:val="de-DE"/>
        </w:rPr>
        <w:t>Beispiel für LF 3 „Interaktion und Berührung in der Pflege“</w:t>
      </w:r>
    </w:p>
    <w:p w:rsidR="00EA6BF5" w:rsidRPr="006B70C8" w:rsidRDefault="00EA6BF5">
      <w:pPr>
        <w:pStyle w:val="Textkrper"/>
        <w:spacing w:before="3"/>
        <w:rPr>
          <w:sz w:val="20"/>
          <w:lang w:val="de-DE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803"/>
        <w:gridCol w:w="1407"/>
      </w:tblGrid>
      <w:tr w:rsidR="00EA6BF5">
        <w:trPr>
          <w:trHeight w:val="611"/>
        </w:trPr>
        <w:tc>
          <w:tcPr>
            <w:tcW w:w="1134" w:type="dxa"/>
            <w:tcBorders>
              <w:top w:val="nil"/>
              <w:left w:val="nil"/>
            </w:tcBorders>
            <w:shd w:val="clear" w:color="auto" w:fill="B9D36C"/>
          </w:tcPr>
          <w:p w:rsidR="00EA6BF5" w:rsidRPr="006B70C8" w:rsidRDefault="00EA6BF5">
            <w:pPr>
              <w:pStyle w:val="TableParagraph"/>
              <w:spacing w:before="2"/>
              <w:ind w:left="0"/>
              <w:rPr>
                <w:sz w:val="17"/>
                <w:lang w:val="de-DE"/>
              </w:rPr>
            </w:pPr>
          </w:p>
          <w:p w:rsidR="00EA6BF5" w:rsidRDefault="006B70C8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CE 02</w:t>
            </w:r>
          </w:p>
        </w:tc>
        <w:tc>
          <w:tcPr>
            <w:tcW w:w="6803" w:type="dxa"/>
            <w:tcBorders>
              <w:top w:val="nil"/>
            </w:tcBorders>
            <w:shd w:val="clear" w:color="auto" w:fill="B9D36C"/>
          </w:tcPr>
          <w:p w:rsidR="00EA6BF5" w:rsidRPr="006B70C8" w:rsidRDefault="00EA6BF5">
            <w:pPr>
              <w:pStyle w:val="TableParagraph"/>
              <w:spacing w:before="2"/>
              <w:ind w:left="0"/>
              <w:rPr>
                <w:sz w:val="17"/>
                <w:lang w:val="de-DE"/>
              </w:rPr>
            </w:pPr>
          </w:p>
          <w:p w:rsidR="00EA6BF5" w:rsidRPr="006B70C8" w:rsidRDefault="006B70C8">
            <w:pPr>
              <w:pStyle w:val="TableParagraph"/>
              <w:spacing w:before="0"/>
              <w:ind w:left="160"/>
              <w:rPr>
                <w:rFonts w:ascii="Arial" w:hAnsi="Arial"/>
                <w:b/>
                <w:sz w:val="18"/>
                <w:lang w:val="de-DE"/>
              </w:rPr>
            </w:pPr>
            <w:r w:rsidRPr="006B70C8">
              <w:rPr>
                <w:rFonts w:ascii="Arial" w:hAnsi="Arial"/>
                <w:b/>
                <w:color w:val="FFFFFF"/>
                <w:sz w:val="18"/>
                <w:lang w:val="de-DE"/>
              </w:rPr>
              <w:t>Zu</w:t>
            </w:r>
            <w:r w:rsidRPr="006B70C8">
              <w:rPr>
                <w:rFonts w:ascii="Arial" w:hAnsi="Arial"/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6B70C8">
              <w:rPr>
                <w:rFonts w:ascii="Arial" w:hAnsi="Arial"/>
                <w:b/>
                <w:color w:val="FFFFFF"/>
                <w:sz w:val="18"/>
                <w:lang w:val="de-DE"/>
              </w:rPr>
              <w:t>pflegende</w:t>
            </w:r>
            <w:r w:rsidRPr="006B70C8">
              <w:rPr>
                <w:rFonts w:ascii="Arial" w:hAnsi="Arial"/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6B70C8">
              <w:rPr>
                <w:rFonts w:ascii="Arial" w:hAnsi="Arial"/>
                <w:b/>
                <w:color w:val="FFFFFF"/>
                <w:sz w:val="18"/>
                <w:lang w:val="de-DE"/>
              </w:rPr>
              <w:t>Menschen</w:t>
            </w:r>
            <w:r w:rsidRPr="006B70C8">
              <w:rPr>
                <w:rFonts w:ascii="Arial" w:hAnsi="Arial"/>
                <w:b/>
                <w:color w:val="FFFFFF"/>
                <w:spacing w:val="-7"/>
                <w:sz w:val="18"/>
                <w:lang w:val="de-DE"/>
              </w:rPr>
              <w:t xml:space="preserve"> </w:t>
            </w:r>
            <w:r w:rsidRPr="006B70C8">
              <w:rPr>
                <w:rFonts w:ascii="Arial" w:hAnsi="Arial"/>
                <w:b/>
                <w:color w:val="FFFFFF"/>
                <w:sz w:val="18"/>
                <w:lang w:val="de-DE"/>
              </w:rPr>
              <w:t>in</w:t>
            </w:r>
            <w:r w:rsidRPr="006B70C8">
              <w:rPr>
                <w:rFonts w:ascii="Arial" w:hAnsi="Arial"/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6B70C8">
              <w:rPr>
                <w:rFonts w:ascii="Arial" w:hAnsi="Arial"/>
                <w:b/>
                <w:color w:val="FFFFFF"/>
                <w:sz w:val="18"/>
                <w:lang w:val="de-DE"/>
              </w:rPr>
              <w:t>der</w:t>
            </w:r>
            <w:r w:rsidRPr="006B70C8">
              <w:rPr>
                <w:rFonts w:ascii="Arial" w:hAnsi="Arial"/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6B70C8">
              <w:rPr>
                <w:rFonts w:ascii="Arial" w:hAnsi="Arial"/>
                <w:b/>
                <w:color w:val="FFFFFF"/>
                <w:sz w:val="18"/>
                <w:lang w:val="de-DE"/>
              </w:rPr>
              <w:t>Bewegung</w:t>
            </w:r>
            <w:r w:rsidRPr="006B70C8">
              <w:rPr>
                <w:rFonts w:ascii="Arial" w:hAnsi="Arial"/>
                <w:b/>
                <w:color w:val="FFFFFF"/>
                <w:spacing w:val="-7"/>
                <w:sz w:val="18"/>
                <w:lang w:val="de-DE"/>
              </w:rPr>
              <w:t xml:space="preserve"> </w:t>
            </w:r>
            <w:r w:rsidRPr="006B70C8">
              <w:rPr>
                <w:rFonts w:ascii="Arial" w:hAnsi="Arial"/>
                <w:b/>
                <w:color w:val="FFFFFF"/>
                <w:sz w:val="18"/>
                <w:lang w:val="de-DE"/>
              </w:rPr>
              <w:t>und</w:t>
            </w:r>
            <w:r w:rsidRPr="006B70C8">
              <w:rPr>
                <w:rFonts w:ascii="Arial" w:hAnsi="Arial"/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6B70C8">
              <w:rPr>
                <w:rFonts w:ascii="Arial" w:hAnsi="Arial"/>
                <w:b/>
                <w:color w:val="FFFFFF"/>
                <w:sz w:val="18"/>
                <w:lang w:val="de-DE"/>
              </w:rPr>
              <w:t>Selbstversorgung</w:t>
            </w:r>
            <w:r w:rsidRPr="006B70C8">
              <w:rPr>
                <w:rFonts w:ascii="Arial" w:hAnsi="Arial"/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6B70C8">
              <w:rPr>
                <w:rFonts w:ascii="Arial" w:hAnsi="Arial"/>
                <w:b/>
                <w:color w:val="FFFFFF"/>
                <w:sz w:val="18"/>
                <w:lang w:val="de-DE"/>
              </w:rPr>
              <w:t>unterstützen</w:t>
            </w:r>
          </w:p>
        </w:tc>
        <w:tc>
          <w:tcPr>
            <w:tcW w:w="1407" w:type="dxa"/>
            <w:tcBorders>
              <w:top w:val="nil"/>
              <w:right w:val="nil"/>
            </w:tcBorders>
            <w:shd w:val="clear" w:color="auto" w:fill="B9D36C"/>
          </w:tcPr>
          <w:p w:rsidR="00EA6BF5" w:rsidRDefault="006B70C8">
            <w:pPr>
              <w:pStyle w:val="TableParagraph"/>
              <w:spacing w:before="26" w:line="260" w:lineRule="atLeast"/>
              <w:ind w:left="160" w:right="4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 xml:space="preserve">Anlage 1 </w:t>
            </w:r>
            <w:proofErr w:type="spellStart"/>
            <w:r>
              <w:rPr>
                <w:rFonts w:ascii="Arial"/>
                <w:b/>
                <w:color w:val="FFFFFF"/>
                <w:sz w:val="18"/>
              </w:rPr>
              <w:t>PflAPrV</w:t>
            </w:r>
            <w:proofErr w:type="spellEnd"/>
          </w:p>
        </w:tc>
      </w:tr>
      <w:tr w:rsidR="00EA6BF5" w:rsidRPr="00C93DEA">
        <w:trPr>
          <w:trHeight w:val="341"/>
        </w:trPr>
        <w:tc>
          <w:tcPr>
            <w:tcW w:w="9344" w:type="dxa"/>
            <w:gridSpan w:val="3"/>
            <w:tcBorders>
              <w:left w:val="nil"/>
              <w:right w:val="nil"/>
            </w:tcBorders>
            <w:shd w:val="clear" w:color="auto" w:fill="B9D36C"/>
          </w:tcPr>
          <w:p w:rsidR="00EA6BF5" w:rsidRPr="006B70C8" w:rsidRDefault="006B70C8">
            <w:pPr>
              <w:pStyle w:val="TableParagraph"/>
              <w:spacing w:before="69"/>
              <w:rPr>
                <w:rFonts w:ascii="Arial" w:hAnsi="Arial"/>
                <w:b/>
                <w:sz w:val="18"/>
                <w:lang w:val="de-DE"/>
              </w:rPr>
            </w:pPr>
            <w:r w:rsidRPr="006B70C8">
              <w:rPr>
                <w:rFonts w:ascii="Arial" w:hAnsi="Arial"/>
                <w:b/>
                <w:color w:val="FFFFFF"/>
                <w:sz w:val="18"/>
                <w:lang w:val="de-DE"/>
              </w:rPr>
              <w:t>CE 02 B Menschen in der Selbstversorgung unterstützen</w:t>
            </w:r>
          </w:p>
        </w:tc>
      </w:tr>
      <w:tr w:rsidR="00EA6BF5" w:rsidRPr="00C93DEA">
        <w:trPr>
          <w:trHeight w:val="341"/>
        </w:trPr>
        <w:tc>
          <w:tcPr>
            <w:tcW w:w="9344" w:type="dxa"/>
            <w:gridSpan w:val="3"/>
            <w:tcBorders>
              <w:left w:val="nil"/>
              <w:right w:val="nil"/>
            </w:tcBorders>
            <w:shd w:val="clear" w:color="auto" w:fill="B9D36C"/>
          </w:tcPr>
          <w:p w:rsidR="00EA6BF5" w:rsidRPr="006B70C8" w:rsidRDefault="006B70C8">
            <w:pPr>
              <w:pStyle w:val="TableParagraph"/>
              <w:spacing w:before="69"/>
              <w:rPr>
                <w:rFonts w:ascii="Arial" w:hAnsi="Arial"/>
                <w:b/>
                <w:sz w:val="18"/>
                <w:lang w:val="de-DE"/>
              </w:rPr>
            </w:pPr>
            <w:r w:rsidRPr="006B70C8">
              <w:rPr>
                <w:rFonts w:ascii="Arial" w:hAnsi="Arial"/>
                <w:b/>
                <w:color w:val="FFFFFF"/>
                <w:sz w:val="18"/>
                <w:lang w:val="de-DE"/>
              </w:rPr>
              <w:t>LF 3 Interaktion und Berührung in der Pflege</w:t>
            </w:r>
          </w:p>
        </w:tc>
      </w:tr>
      <w:tr w:rsidR="00EA6BF5" w:rsidRPr="00C93DEA">
        <w:trPr>
          <w:trHeight w:val="975"/>
        </w:trPr>
        <w:tc>
          <w:tcPr>
            <w:tcW w:w="9344" w:type="dxa"/>
            <w:gridSpan w:val="3"/>
            <w:tcBorders>
              <w:left w:val="nil"/>
              <w:right w:val="nil"/>
            </w:tcBorders>
            <w:shd w:val="clear" w:color="auto" w:fill="B9D36C"/>
          </w:tcPr>
          <w:p w:rsidR="00EA6BF5" w:rsidRPr="006B70C8" w:rsidRDefault="006B70C8">
            <w:pPr>
              <w:pStyle w:val="TableParagraph"/>
              <w:tabs>
                <w:tab w:val="left" w:pos="7076"/>
              </w:tabs>
              <w:spacing w:before="69"/>
              <w:rPr>
                <w:rFonts w:ascii="Arial"/>
                <w:b/>
                <w:sz w:val="18"/>
                <w:lang w:val="de-DE"/>
              </w:rPr>
            </w:pPr>
            <w:r w:rsidRPr="006B70C8">
              <w:rPr>
                <w:rFonts w:ascii="Arial"/>
                <w:b/>
                <w:color w:val="FFFFFF"/>
                <w:sz w:val="18"/>
                <w:lang w:val="de-DE"/>
              </w:rPr>
              <w:t>1.</w:t>
            </w:r>
            <w:r w:rsidRPr="006B70C8">
              <w:rPr>
                <w:rFonts w:ascii="Arial"/>
                <w:b/>
                <w:color w:val="FFFFFF"/>
                <w:spacing w:val="-7"/>
                <w:sz w:val="18"/>
                <w:lang w:val="de-DE"/>
              </w:rPr>
              <w:t xml:space="preserve"> </w:t>
            </w:r>
            <w:r w:rsidRPr="006B70C8">
              <w:rPr>
                <w:rFonts w:ascii="Arial"/>
                <w:b/>
                <w:color w:val="FFFFFF"/>
                <w:sz w:val="18"/>
                <w:lang w:val="de-DE"/>
              </w:rPr>
              <w:t>Ausbildungsdrittel</w:t>
            </w:r>
            <w:r w:rsidRPr="006B70C8">
              <w:rPr>
                <w:rFonts w:ascii="Arial"/>
                <w:b/>
                <w:color w:val="FFFFFF"/>
                <w:sz w:val="18"/>
                <w:lang w:val="de-DE"/>
              </w:rPr>
              <w:tab/>
              <w:t>Zeitumfang: 60</w:t>
            </w:r>
            <w:r w:rsidRPr="006B70C8">
              <w:rPr>
                <w:rFonts w:ascii="Arial"/>
                <w:b/>
                <w:color w:val="FFFFFF"/>
                <w:spacing w:val="-3"/>
                <w:sz w:val="18"/>
                <w:lang w:val="de-DE"/>
              </w:rPr>
              <w:t xml:space="preserve"> </w:t>
            </w:r>
            <w:r w:rsidRPr="006B70C8">
              <w:rPr>
                <w:rFonts w:ascii="Arial"/>
                <w:b/>
                <w:color w:val="FFFFFF"/>
                <w:sz w:val="18"/>
                <w:lang w:val="de-DE"/>
              </w:rPr>
              <w:t>Stunden</w:t>
            </w:r>
          </w:p>
          <w:p w:rsidR="00EA6BF5" w:rsidRPr="006B70C8" w:rsidRDefault="006B70C8">
            <w:pPr>
              <w:pStyle w:val="TableParagraph"/>
              <w:spacing w:before="17" w:line="310" w:lineRule="atLeast"/>
              <w:ind w:right="5284"/>
              <w:rPr>
                <w:sz w:val="18"/>
                <w:lang w:val="de-DE"/>
              </w:rPr>
            </w:pPr>
            <w:r w:rsidRPr="006B70C8">
              <w:rPr>
                <w:color w:val="FFFFFF"/>
                <w:w w:val="110"/>
                <w:sz w:val="18"/>
                <w:lang w:val="de-DE"/>
              </w:rPr>
              <w:t>Theoretischer Unterricht: 30 Stunden Praktischer Unterricht: 30 Stunden</w:t>
            </w:r>
          </w:p>
        </w:tc>
      </w:tr>
      <w:tr w:rsidR="00EA6BF5" w:rsidRPr="00C93DEA">
        <w:trPr>
          <w:trHeight w:val="658"/>
        </w:trPr>
        <w:tc>
          <w:tcPr>
            <w:tcW w:w="9344" w:type="dxa"/>
            <w:gridSpan w:val="3"/>
            <w:tcBorders>
              <w:left w:val="nil"/>
              <w:right w:val="nil"/>
            </w:tcBorders>
            <w:shd w:val="clear" w:color="auto" w:fill="B9D36C"/>
          </w:tcPr>
          <w:p w:rsidR="00EA6BF5" w:rsidRPr="006B70C8" w:rsidRDefault="006B70C8">
            <w:pPr>
              <w:pStyle w:val="TableParagraph"/>
              <w:spacing w:before="69"/>
              <w:rPr>
                <w:rFonts w:ascii="Arial"/>
                <w:b/>
                <w:sz w:val="18"/>
                <w:lang w:val="de-DE"/>
              </w:rPr>
            </w:pPr>
            <w:r w:rsidRPr="006B70C8">
              <w:rPr>
                <w:rFonts w:ascii="Arial"/>
                <w:b/>
                <w:color w:val="FFFFFF"/>
                <w:sz w:val="18"/>
                <w:lang w:val="de-DE"/>
              </w:rPr>
              <w:t>Zu bearbeitende Lernsituation</w:t>
            </w:r>
          </w:p>
          <w:p w:rsidR="00EA6BF5" w:rsidRPr="006B70C8" w:rsidRDefault="006B70C8">
            <w:pPr>
              <w:pStyle w:val="TableParagraph"/>
              <w:spacing w:before="107"/>
              <w:rPr>
                <w:sz w:val="18"/>
                <w:lang w:val="de-DE"/>
              </w:rPr>
            </w:pPr>
            <w:r w:rsidRPr="006B70C8">
              <w:rPr>
                <w:color w:val="FFFFFF"/>
                <w:w w:val="115"/>
                <w:sz w:val="18"/>
                <w:lang w:val="de-DE"/>
              </w:rPr>
              <w:t xml:space="preserve">„Jana hatte einen Unfall“ (Das Beispiel für die Umsetzung der LS befindet sich in </w:t>
            </w:r>
            <w:r w:rsidRPr="006B70C8">
              <w:rPr>
                <w:rFonts w:ascii="Arial" w:hAnsi="Arial"/>
                <w:b/>
                <w:color w:val="FFFFFF"/>
                <w:w w:val="115"/>
                <w:sz w:val="18"/>
                <w:u w:val="single" w:color="FFFFFF"/>
                <w:lang w:val="de-DE"/>
              </w:rPr>
              <w:t>Kapitel 6.5</w:t>
            </w:r>
            <w:r w:rsidRPr="006B70C8">
              <w:rPr>
                <w:color w:val="FFFFFF"/>
                <w:w w:val="115"/>
                <w:sz w:val="18"/>
                <w:lang w:val="de-DE"/>
              </w:rPr>
              <w:t>)</w:t>
            </w:r>
          </w:p>
        </w:tc>
      </w:tr>
      <w:tr w:rsidR="00EA6BF5" w:rsidRPr="00C93DEA">
        <w:trPr>
          <w:trHeight w:val="7040"/>
        </w:trPr>
        <w:tc>
          <w:tcPr>
            <w:tcW w:w="9344" w:type="dxa"/>
            <w:gridSpan w:val="3"/>
            <w:tcBorders>
              <w:left w:val="nil"/>
              <w:right w:val="nil"/>
            </w:tcBorders>
            <w:shd w:val="clear" w:color="auto" w:fill="ECF3DA"/>
          </w:tcPr>
          <w:p w:rsidR="00EA6BF5" w:rsidRPr="006B70C8" w:rsidRDefault="006B70C8">
            <w:pPr>
              <w:pStyle w:val="TableParagraph"/>
              <w:spacing w:before="179"/>
              <w:rPr>
                <w:rFonts w:ascii="Arial"/>
                <w:b/>
                <w:sz w:val="20"/>
                <w:lang w:val="de-DE"/>
              </w:rPr>
            </w:pPr>
            <w:r w:rsidRPr="006B70C8">
              <w:rPr>
                <w:rFonts w:ascii="Arial"/>
                <w:b/>
                <w:color w:val="3C3C3B"/>
                <w:sz w:val="20"/>
                <w:lang w:val="de-DE"/>
              </w:rPr>
              <w:t>Outcome</w:t>
            </w:r>
          </w:p>
          <w:p w:rsidR="00EA6BF5" w:rsidRPr="006B70C8" w:rsidRDefault="006B70C8">
            <w:pPr>
              <w:pStyle w:val="TableParagraph"/>
              <w:spacing w:before="162"/>
              <w:rPr>
                <w:rFonts w:ascii="Arial" w:hAnsi="Arial"/>
                <w:b/>
                <w:sz w:val="18"/>
                <w:lang w:val="de-DE"/>
              </w:rPr>
            </w:pPr>
            <w:r w:rsidRPr="006B70C8">
              <w:rPr>
                <w:rFonts w:ascii="Arial" w:hAnsi="Arial"/>
                <w:b/>
                <w:color w:val="3C3C3B"/>
                <w:sz w:val="18"/>
                <w:lang w:val="de-DE"/>
              </w:rPr>
              <w:t>Kompetenzen – die Auszubildenden …</w:t>
            </w:r>
          </w:p>
          <w:p w:rsidR="00EA6BF5" w:rsidRPr="006B70C8" w:rsidRDefault="006B70C8">
            <w:pPr>
              <w:pStyle w:val="TableParagraph"/>
              <w:spacing w:before="138" w:line="247" w:lineRule="auto"/>
              <w:ind w:left="396" w:right="620" w:hanging="227"/>
              <w:rPr>
                <w:sz w:val="18"/>
                <w:lang w:val="de-DE"/>
              </w:rPr>
            </w:pPr>
            <w:r w:rsidRPr="006B70C8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 xml:space="preserve">integrieren in ihr Pflegehandeln lebensweltorientierte Angebote zur Auseinandersetzung mit und </w:t>
            </w:r>
            <w:proofErr w:type="spellStart"/>
            <w:proofErr w:type="gramStart"/>
            <w:r w:rsidRPr="006B70C8">
              <w:rPr>
                <w:color w:val="3C3C3B"/>
                <w:w w:val="110"/>
                <w:sz w:val="18"/>
                <w:lang w:val="de-DE"/>
              </w:rPr>
              <w:t>Be</w:t>
            </w:r>
            <w:proofErr w:type="spellEnd"/>
            <w:r w:rsidRPr="006B70C8">
              <w:rPr>
                <w:color w:val="3C3C3B"/>
                <w:w w:val="110"/>
                <w:sz w:val="18"/>
                <w:lang w:val="de-DE"/>
              </w:rPr>
              <w:t xml:space="preserve">- </w:t>
            </w:r>
            <w:proofErr w:type="spellStart"/>
            <w:r w:rsidRPr="006B70C8">
              <w:rPr>
                <w:color w:val="3C3C3B"/>
                <w:w w:val="110"/>
                <w:sz w:val="18"/>
                <w:lang w:val="de-DE"/>
              </w:rPr>
              <w:t>wältigung</w:t>
            </w:r>
            <w:proofErr w:type="spellEnd"/>
            <w:proofErr w:type="gramEnd"/>
            <w:r w:rsidRPr="006B70C8">
              <w:rPr>
                <w:color w:val="3C3C3B"/>
                <w:w w:val="110"/>
                <w:sz w:val="18"/>
                <w:lang w:val="de-DE"/>
              </w:rPr>
              <w:t xml:space="preserve"> von Pflegebedürftigkeit und ihren Folgen (I.1.g),</w:t>
            </w:r>
          </w:p>
          <w:p w:rsidR="00EA6BF5" w:rsidRPr="006B70C8" w:rsidRDefault="006B70C8">
            <w:pPr>
              <w:pStyle w:val="TableParagraph"/>
              <w:spacing w:before="65" w:line="247" w:lineRule="auto"/>
              <w:ind w:left="396" w:hanging="227"/>
              <w:rPr>
                <w:sz w:val="18"/>
                <w:lang w:val="de-DE"/>
              </w:rPr>
            </w:pPr>
            <w:r w:rsidRPr="006B70C8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 xml:space="preserve">verfügen über ein grundlegendes Verständnis zu physischen, psychischen und psychosomatischen </w:t>
            </w:r>
            <w:proofErr w:type="gramStart"/>
            <w:r w:rsidRPr="006B70C8">
              <w:rPr>
                <w:color w:val="3C3C3B"/>
                <w:w w:val="110"/>
                <w:sz w:val="18"/>
                <w:lang w:val="de-DE"/>
              </w:rPr>
              <w:t xml:space="preserve">Zu- </w:t>
            </w:r>
            <w:proofErr w:type="spellStart"/>
            <w:r w:rsidRPr="006B70C8">
              <w:rPr>
                <w:color w:val="3C3C3B"/>
                <w:w w:val="110"/>
                <w:sz w:val="18"/>
                <w:lang w:val="de-DE"/>
              </w:rPr>
              <w:t>sammenhängen</w:t>
            </w:r>
            <w:proofErr w:type="spellEnd"/>
            <w:proofErr w:type="gramEnd"/>
            <w:r w:rsidRPr="006B70C8">
              <w:rPr>
                <w:color w:val="3C3C3B"/>
                <w:w w:val="110"/>
                <w:sz w:val="18"/>
                <w:lang w:val="de-DE"/>
              </w:rPr>
              <w:t>, die pflegerisches Handeln begründen (I.2.f),</w:t>
            </w:r>
          </w:p>
          <w:p w:rsidR="00EA6BF5" w:rsidRPr="006B70C8" w:rsidRDefault="006B70C8">
            <w:pPr>
              <w:pStyle w:val="TableParagraph"/>
              <w:spacing w:before="66" w:line="247" w:lineRule="auto"/>
              <w:ind w:left="396" w:right="620" w:hanging="227"/>
              <w:rPr>
                <w:sz w:val="18"/>
                <w:lang w:val="de-DE"/>
              </w:rPr>
            </w:pPr>
            <w:r w:rsidRPr="006B70C8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>wahren das Selbstbestimmungsrecht des zu pflegenden Menschen, insbesondere auch, wenn dieser in seiner Selbstbestimmungsfähigkeit eingeschränkt ist (I.6.a),</w:t>
            </w:r>
          </w:p>
          <w:p w:rsidR="00EA6BF5" w:rsidRPr="006B70C8" w:rsidRDefault="006B70C8">
            <w:pPr>
              <w:pStyle w:val="TableParagraph"/>
              <w:spacing w:before="65" w:line="247" w:lineRule="auto"/>
              <w:ind w:left="396" w:right="620" w:hanging="227"/>
              <w:rPr>
                <w:sz w:val="18"/>
                <w:lang w:val="de-DE"/>
              </w:rPr>
            </w:pPr>
            <w:r w:rsidRPr="006B70C8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>stimmen die Interaktion sowie die Gestaltung des Pflegeprozesses auf den physischen, emotionalen und</w:t>
            </w:r>
            <w:r w:rsidRPr="006B70C8">
              <w:rPr>
                <w:color w:val="3C3C3B"/>
                <w:spacing w:val="9"/>
                <w:w w:val="110"/>
                <w:sz w:val="18"/>
                <w:lang w:val="de-DE"/>
              </w:rPr>
              <w:t xml:space="preserve">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>kognitiven</w:t>
            </w:r>
            <w:r w:rsidRPr="006B70C8">
              <w:rPr>
                <w:color w:val="3C3C3B"/>
                <w:spacing w:val="10"/>
                <w:w w:val="110"/>
                <w:sz w:val="18"/>
                <w:lang w:val="de-DE"/>
              </w:rPr>
              <w:t xml:space="preserve">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>Entwicklungsstand</w:t>
            </w:r>
            <w:r w:rsidRPr="006B70C8">
              <w:rPr>
                <w:color w:val="3C3C3B"/>
                <w:spacing w:val="10"/>
                <w:w w:val="110"/>
                <w:sz w:val="18"/>
                <w:lang w:val="de-DE"/>
              </w:rPr>
              <w:t xml:space="preserve">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>des</w:t>
            </w:r>
            <w:r w:rsidRPr="006B70C8">
              <w:rPr>
                <w:color w:val="3C3C3B"/>
                <w:spacing w:val="10"/>
                <w:w w:val="110"/>
                <w:sz w:val="18"/>
                <w:lang w:val="de-DE"/>
              </w:rPr>
              <w:t xml:space="preserve">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>zu</w:t>
            </w:r>
            <w:r w:rsidRPr="006B70C8">
              <w:rPr>
                <w:color w:val="3C3C3B"/>
                <w:spacing w:val="10"/>
                <w:w w:val="110"/>
                <w:sz w:val="18"/>
                <w:lang w:val="de-DE"/>
              </w:rPr>
              <w:t xml:space="preserve">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>pflegenden</w:t>
            </w:r>
            <w:r w:rsidRPr="006B70C8">
              <w:rPr>
                <w:color w:val="3C3C3B"/>
                <w:spacing w:val="10"/>
                <w:w w:val="110"/>
                <w:sz w:val="18"/>
                <w:lang w:val="de-DE"/>
              </w:rPr>
              <w:t xml:space="preserve">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>Menschen</w:t>
            </w:r>
            <w:r w:rsidRPr="006B70C8">
              <w:rPr>
                <w:color w:val="3C3C3B"/>
                <w:spacing w:val="9"/>
                <w:w w:val="110"/>
                <w:sz w:val="18"/>
                <w:lang w:val="de-DE"/>
              </w:rPr>
              <w:t xml:space="preserve">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>ab</w:t>
            </w:r>
            <w:r w:rsidRPr="006B70C8">
              <w:rPr>
                <w:color w:val="3C3C3B"/>
                <w:spacing w:val="10"/>
                <w:w w:val="110"/>
                <w:sz w:val="18"/>
                <w:lang w:val="de-DE"/>
              </w:rPr>
              <w:t xml:space="preserve">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>(I.6.e),</w:t>
            </w:r>
          </w:p>
          <w:p w:rsidR="00EA6BF5" w:rsidRPr="006B70C8" w:rsidRDefault="006B70C8">
            <w:pPr>
              <w:pStyle w:val="TableParagraph"/>
              <w:spacing w:before="66"/>
              <w:rPr>
                <w:sz w:val="18"/>
                <w:lang w:val="de-DE"/>
              </w:rPr>
            </w:pPr>
            <w:r w:rsidRPr="006B70C8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>erkennen eigene Emotionen sowie Deutungs- und Handlungsmuster in der Interaktion (II.1.a),</w:t>
            </w:r>
          </w:p>
          <w:p w:rsidR="00EA6BF5" w:rsidRPr="006B70C8" w:rsidRDefault="006B70C8">
            <w:pPr>
              <w:pStyle w:val="TableParagraph"/>
              <w:spacing w:line="266" w:lineRule="auto"/>
              <w:ind w:left="396" w:right="620" w:hanging="227"/>
              <w:rPr>
                <w:sz w:val="18"/>
                <w:lang w:val="de-DE"/>
              </w:rPr>
            </w:pPr>
            <w:r w:rsidRPr="006B70C8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 xml:space="preserve">bauen kurz- und langfristige Beziehungen mit Menschen unterschiedlicher Altersphasen und ihren </w:t>
            </w:r>
            <w:proofErr w:type="spellStart"/>
            <w:proofErr w:type="gramStart"/>
            <w:r w:rsidRPr="006B70C8">
              <w:rPr>
                <w:color w:val="3C3C3B"/>
                <w:w w:val="110"/>
                <w:sz w:val="18"/>
                <w:lang w:val="de-DE"/>
              </w:rPr>
              <w:t>Be</w:t>
            </w:r>
            <w:proofErr w:type="spellEnd"/>
            <w:r w:rsidRPr="006B70C8">
              <w:rPr>
                <w:color w:val="3C3C3B"/>
                <w:w w:val="110"/>
                <w:sz w:val="18"/>
                <w:lang w:val="de-DE"/>
              </w:rPr>
              <w:t xml:space="preserve">- </w:t>
            </w:r>
            <w:proofErr w:type="spellStart"/>
            <w:r w:rsidRPr="006B70C8">
              <w:rPr>
                <w:color w:val="3C3C3B"/>
                <w:w w:val="110"/>
                <w:sz w:val="18"/>
                <w:lang w:val="de-DE"/>
              </w:rPr>
              <w:t>zugspersonen</w:t>
            </w:r>
            <w:proofErr w:type="spellEnd"/>
            <w:proofErr w:type="gramEnd"/>
            <w:r w:rsidRPr="006B70C8">
              <w:rPr>
                <w:color w:val="3C3C3B"/>
                <w:w w:val="110"/>
                <w:sz w:val="18"/>
                <w:lang w:val="de-DE"/>
              </w:rPr>
              <w:t xml:space="preserve"> auf und beachten dabei die Grundprinzipien von Empathie, Wertschätzung, Achtsamkeit   und Kongruenz</w:t>
            </w:r>
            <w:r w:rsidRPr="006B70C8">
              <w:rPr>
                <w:color w:val="3C3C3B"/>
                <w:spacing w:val="11"/>
                <w:w w:val="110"/>
                <w:sz w:val="18"/>
                <w:lang w:val="de-DE"/>
              </w:rPr>
              <w:t xml:space="preserve">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>(II.1.b),</w:t>
            </w:r>
          </w:p>
          <w:p w:rsidR="00EA6BF5" w:rsidRPr="006B70C8" w:rsidRDefault="006B70C8">
            <w:pPr>
              <w:pStyle w:val="TableParagraph"/>
              <w:spacing w:before="42" w:line="266" w:lineRule="auto"/>
              <w:ind w:left="396" w:right="620" w:hanging="227"/>
              <w:rPr>
                <w:sz w:val="18"/>
                <w:lang w:val="de-DE"/>
              </w:rPr>
            </w:pPr>
            <w:r w:rsidRPr="006B70C8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 xml:space="preserve">nutzen in ihrer Kommunikation neben verbalen auch nonverbale, paralinguistische und leibliche Inter- </w:t>
            </w:r>
            <w:proofErr w:type="spellStart"/>
            <w:r w:rsidRPr="006B70C8">
              <w:rPr>
                <w:color w:val="3C3C3B"/>
                <w:w w:val="110"/>
                <w:sz w:val="18"/>
                <w:lang w:val="de-DE"/>
              </w:rPr>
              <w:t>aktionsformen</w:t>
            </w:r>
            <w:proofErr w:type="spellEnd"/>
            <w:r w:rsidRPr="006B70C8">
              <w:rPr>
                <w:color w:val="3C3C3B"/>
                <w:w w:val="110"/>
                <w:sz w:val="18"/>
                <w:lang w:val="de-DE"/>
              </w:rPr>
              <w:t xml:space="preserve"> und berücksichtigen die Relation von Nähe und Distanz in ihrer Beziehungsgestaltung (II.1.c),</w:t>
            </w:r>
          </w:p>
          <w:p w:rsidR="00EA6BF5" w:rsidRPr="006B70C8" w:rsidRDefault="006B70C8">
            <w:pPr>
              <w:pStyle w:val="TableParagraph"/>
              <w:spacing w:before="42" w:line="247" w:lineRule="auto"/>
              <w:ind w:left="396" w:right="620" w:hanging="227"/>
              <w:rPr>
                <w:sz w:val="18"/>
                <w:lang w:val="de-DE"/>
              </w:rPr>
            </w:pPr>
            <w:r w:rsidRPr="006B70C8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 xml:space="preserve">erkennen grundlegende, insbesondere gesundheits-, alters- oder kulturbedingte Kommunikationsbar- </w:t>
            </w:r>
            <w:proofErr w:type="spellStart"/>
            <w:r w:rsidRPr="006B70C8">
              <w:rPr>
                <w:color w:val="3C3C3B"/>
                <w:w w:val="110"/>
                <w:sz w:val="18"/>
                <w:lang w:val="de-DE"/>
              </w:rPr>
              <w:t>rieren</w:t>
            </w:r>
            <w:proofErr w:type="spellEnd"/>
            <w:r w:rsidRPr="006B70C8">
              <w:rPr>
                <w:color w:val="3C3C3B"/>
                <w:w w:val="110"/>
                <w:sz w:val="18"/>
                <w:lang w:val="de-DE"/>
              </w:rPr>
              <w:t xml:space="preserve"> und setzen unterstützende Maßnahmen ein, um diese zu überbrücken (II.1.e),</w:t>
            </w:r>
          </w:p>
          <w:p w:rsidR="00EA6BF5" w:rsidRPr="006B70C8" w:rsidRDefault="006B70C8">
            <w:pPr>
              <w:pStyle w:val="TableParagraph"/>
              <w:spacing w:before="65" w:line="247" w:lineRule="auto"/>
              <w:ind w:left="396" w:right="620" w:hanging="227"/>
              <w:rPr>
                <w:sz w:val="18"/>
                <w:lang w:val="de-DE"/>
              </w:rPr>
            </w:pPr>
            <w:r w:rsidRPr="006B70C8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>informieren Menschen aller Altersstufen zu gesundheits- und pflegebezogenen Fragestellungen und leiten bei der Selbstpflege an (II.2.a),</w:t>
            </w:r>
          </w:p>
          <w:p w:rsidR="00EA6BF5" w:rsidRPr="006B70C8" w:rsidRDefault="006B70C8">
            <w:pPr>
              <w:pStyle w:val="TableParagraph"/>
              <w:spacing w:before="66" w:line="247" w:lineRule="auto"/>
              <w:ind w:left="396" w:right="620" w:hanging="227"/>
              <w:rPr>
                <w:sz w:val="18"/>
                <w:lang w:val="de-DE"/>
              </w:rPr>
            </w:pPr>
            <w:r w:rsidRPr="006B70C8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 xml:space="preserve">respektieren Menschenrechte, Ethikkodizes sowie religiöse, kulturelle, ethnische und andere </w:t>
            </w:r>
            <w:proofErr w:type="spellStart"/>
            <w:r w:rsidRPr="006B70C8">
              <w:rPr>
                <w:color w:val="3C3C3B"/>
                <w:w w:val="110"/>
                <w:sz w:val="18"/>
                <w:lang w:val="de-DE"/>
              </w:rPr>
              <w:t>Gewohn</w:t>
            </w:r>
            <w:proofErr w:type="spellEnd"/>
            <w:r w:rsidRPr="006B70C8">
              <w:rPr>
                <w:color w:val="3C3C3B"/>
                <w:w w:val="110"/>
                <w:sz w:val="18"/>
                <w:lang w:val="de-DE"/>
              </w:rPr>
              <w:t xml:space="preserve">- </w:t>
            </w:r>
            <w:proofErr w:type="spellStart"/>
            <w:r w:rsidRPr="006B70C8">
              <w:rPr>
                <w:color w:val="3C3C3B"/>
                <w:w w:val="110"/>
                <w:sz w:val="18"/>
                <w:lang w:val="de-DE"/>
              </w:rPr>
              <w:t>heiten</w:t>
            </w:r>
            <w:proofErr w:type="spellEnd"/>
            <w:r w:rsidRPr="006B70C8">
              <w:rPr>
                <w:color w:val="3C3C3B"/>
                <w:w w:val="110"/>
                <w:sz w:val="18"/>
                <w:lang w:val="de-DE"/>
              </w:rPr>
              <w:t xml:space="preserve"> von zu pflegenden Menschen in unterschiedlichen Lebensphasen (II.3.a).</w:t>
            </w:r>
          </w:p>
        </w:tc>
      </w:tr>
      <w:tr w:rsidR="00EA6BF5">
        <w:trPr>
          <w:trHeight w:val="3433"/>
        </w:trPr>
        <w:tc>
          <w:tcPr>
            <w:tcW w:w="9344" w:type="dxa"/>
            <w:gridSpan w:val="3"/>
            <w:tcBorders>
              <w:left w:val="nil"/>
              <w:right w:val="nil"/>
            </w:tcBorders>
            <w:shd w:val="clear" w:color="auto" w:fill="ECF3DA"/>
          </w:tcPr>
          <w:p w:rsidR="00EA6BF5" w:rsidRPr="006B70C8" w:rsidRDefault="006B70C8">
            <w:pPr>
              <w:pStyle w:val="TableParagraph"/>
              <w:spacing w:before="179"/>
              <w:rPr>
                <w:rFonts w:ascii="Arial"/>
                <w:b/>
                <w:sz w:val="20"/>
                <w:lang w:val="de-DE"/>
              </w:rPr>
            </w:pPr>
            <w:r w:rsidRPr="006B70C8">
              <w:rPr>
                <w:rFonts w:ascii="Arial"/>
                <w:b/>
                <w:color w:val="3C3C3B"/>
                <w:sz w:val="20"/>
                <w:lang w:val="de-DE"/>
              </w:rPr>
              <w:t>Inhaltliche Ausrichtung</w:t>
            </w:r>
          </w:p>
          <w:p w:rsidR="00EA6BF5" w:rsidRPr="006B70C8" w:rsidRDefault="006B70C8">
            <w:pPr>
              <w:pStyle w:val="TableParagraph"/>
              <w:spacing w:before="162"/>
              <w:rPr>
                <w:rFonts w:ascii="Arial" w:hAnsi="Arial"/>
                <w:b/>
                <w:sz w:val="18"/>
                <w:lang w:val="de-DE"/>
              </w:rPr>
            </w:pPr>
            <w:r w:rsidRPr="006B70C8">
              <w:rPr>
                <w:rFonts w:ascii="Arial" w:hAnsi="Arial"/>
                <w:b/>
                <w:color w:val="3C3C3B"/>
                <w:sz w:val="18"/>
                <w:lang w:val="de-DE"/>
              </w:rPr>
              <w:t>Handlungsanlässe</w:t>
            </w:r>
          </w:p>
          <w:p w:rsidR="00EA6BF5" w:rsidRPr="006B70C8" w:rsidRDefault="006B70C8">
            <w:pPr>
              <w:pStyle w:val="TableParagraph"/>
              <w:spacing w:before="138"/>
              <w:rPr>
                <w:sz w:val="18"/>
                <w:lang w:val="de-DE"/>
              </w:rPr>
            </w:pPr>
            <w:r w:rsidRPr="006B70C8">
              <w:rPr>
                <w:rFonts w:ascii="Lucida Sans Unicode" w:hAnsi="Lucida Sans Unicode"/>
                <w:color w:val="A2C73A"/>
                <w:w w:val="105"/>
                <w:sz w:val="18"/>
                <w:lang w:val="de-DE"/>
              </w:rPr>
              <w:t>▶</w:t>
            </w:r>
            <w:r w:rsidRPr="006B70C8">
              <w:rPr>
                <w:rFonts w:ascii="Lucida Sans Unicode" w:hAnsi="Lucida Sans Unicode"/>
                <w:color w:val="A2C73A"/>
                <w:spacing w:val="51"/>
                <w:w w:val="105"/>
                <w:sz w:val="18"/>
                <w:lang w:val="de-DE"/>
              </w:rPr>
              <w:t xml:space="preserve"> </w:t>
            </w:r>
            <w:r w:rsidRPr="006B70C8">
              <w:rPr>
                <w:color w:val="3C3C3B"/>
                <w:w w:val="105"/>
                <w:sz w:val="18"/>
                <w:lang w:val="de-DE"/>
              </w:rPr>
              <w:t>Pflegebedürftigkeit</w:t>
            </w:r>
          </w:p>
          <w:p w:rsidR="00EA6BF5" w:rsidRPr="006B70C8" w:rsidRDefault="006B70C8">
            <w:pPr>
              <w:pStyle w:val="TableParagraph"/>
              <w:spacing w:line="247" w:lineRule="auto"/>
              <w:ind w:left="396" w:right="620" w:hanging="227"/>
              <w:rPr>
                <w:sz w:val="18"/>
                <w:lang w:val="de-DE"/>
              </w:rPr>
            </w:pPr>
            <w:r w:rsidRPr="006B70C8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>Pflegephänomene, z. B. Hilflosigkeit, Abhängigkeit, Fremdheit, Scham, Bedürfnis nach Zuwendung, Orientierung und Berührung</w:t>
            </w:r>
          </w:p>
          <w:p w:rsidR="00EA6BF5" w:rsidRPr="006B70C8" w:rsidRDefault="006B70C8">
            <w:pPr>
              <w:pStyle w:val="TableParagraph"/>
              <w:spacing w:before="65" w:line="247" w:lineRule="auto"/>
              <w:ind w:left="396" w:right="620" w:hanging="227"/>
              <w:rPr>
                <w:sz w:val="18"/>
                <w:lang w:val="de-DE"/>
              </w:rPr>
            </w:pPr>
            <w:r w:rsidRPr="006B70C8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>gesundheits- oder entwicklungsbedingte Beeinträchtigungen in der Selbstversorgung, (Körperpflege/ Kleiden, Nahrungs- und Flüssigkeitsaufnahme, Ausscheidung)</w:t>
            </w:r>
          </w:p>
          <w:p w:rsidR="00EA6BF5" w:rsidRPr="006B70C8" w:rsidRDefault="006B70C8">
            <w:pPr>
              <w:pStyle w:val="TableParagraph"/>
              <w:spacing w:before="66"/>
              <w:rPr>
                <w:sz w:val="18"/>
                <w:lang w:val="de-DE"/>
              </w:rPr>
            </w:pPr>
            <w:r w:rsidRPr="006B70C8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>Bedarf an Entwicklungs- und Gesundheitsförderung über Berührung</w:t>
            </w:r>
          </w:p>
          <w:p w:rsidR="00EA6BF5" w:rsidRDefault="006B70C8">
            <w:pPr>
              <w:pStyle w:val="TableParagraph"/>
              <w:rPr>
                <w:sz w:val="18"/>
              </w:rPr>
            </w:pPr>
            <w:r>
              <w:rPr>
                <w:rFonts w:ascii="Lucida Sans Unicode" w:hAnsi="Lucida Sans Unicode"/>
                <w:color w:val="A2C73A"/>
                <w:w w:val="105"/>
                <w:sz w:val="18"/>
              </w:rPr>
              <w:t xml:space="preserve">▶ </w:t>
            </w:r>
            <w:proofErr w:type="spellStart"/>
            <w:r>
              <w:rPr>
                <w:color w:val="3C3C3B"/>
                <w:w w:val="105"/>
                <w:sz w:val="18"/>
              </w:rPr>
              <w:t>Mangelernährung</w:t>
            </w:r>
            <w:proofErr w:type="spellEnd"/>
          </w:p>
          <w:p w:rsidR="00EA6BF5" w:rsidRDefault="006B70C8">
            <w:pPr>
              <w:pStyle w:val="TableParagraph"/>
              <w:rPr>
                <w:sz w:val="18"/>
              </w:rPr>
            </w:pPr>
            <w:r>
              <w:rPr>
                <w:rFonts w:ascii="Lucida Sans Unicode" w:hAnsi="Lucida Sans Unicode"/>
                <w:color w:val="A2C73A"/>
                <w:sz w:val="18"/>
              </w:rPr>
              <w:t>▶</w:t>
            </w:r>
            <w:r>
              <w:rPr>
                <w:rFonts w:ascii="Lucida Sans Unicode" w:hAnsi="Lucida Sans Unicode"/>
                <w:color w:val="A2C73A"/>
                <w:spacing w:val="54"/>
                <w:sz w:val="18"/>
              </w:rPr>
              <w:t xml:space="preserve"> </w:t>
            </w:r>
            <w:proofErr w:type="spellStart"/>
            <w:r>
              <w:rPr>
                <w:color w:val="3C3C3B"/>
                <w:sz w:val="18"/>
              </w:rPr>
              <w:t>Flüssigkeitsdefizit</w:t>
            </w:r>
            <w:proofErr w:type="spellEnd"/>
          </w:p>
        </w:tc>
      </w:tr>
    </w:tbl>
    <w:p w:rsidR="00EA6BF5" w:rsidRDefault="00EA6BF5">
      <w:pPr>
        <w:pStyle w:val="Textkrper"/>
        <w:rPr>
          <w:sz w:val="26"/>
        </w:rPr>
      </w:pPr>
    </w:p>
    <w:p w:rsidR="00EA6BF5" w:rsidRPr="006B70C8" w:rsidRDefault="00EA6BF5">
      <w:pPr>
        <w:rPr>
          <w:sz w:val="16"/>
          <w:lang w:val="de-DE"/>
        </w:rPr>
        <w:sectPr w:rsidR="00EA6BF5" w:rsidRPr="006B70C8">
          <w:type w:val="continuous"/>
          <w:pgSz w:w="11910" w:h="16840"/>
          <w:pgMar w:top="1280" w:right="1000" w:bottom="280" w:left="1020" w:header="720" w:footer="720" w:gutter="0"/>
          <w:cols w:space="720"/>
        </w:sectPr>
      </w:pPr>
    </w:p>
    <w:p w:rsidR="00EA6BF5" w:rsidRPr="006B70C8" w:rsidRDefault="00C93DEA">
      <w:pPr>
        <w:pStyle w:val="Textkrper"/>
        <w:spacing w:before="2"/>
        <w:rPr>
          <w:sz w:val="8"/>
          <w:lang w:val="de-DE"/>
        </w:rPr>
      </w:pPr>
      <w:r>
        <w:lastRenderedPageBreak/>
        <w:pict>
          <v:group id="_x0000_s1026" style="position:absolute;margin-left:70.85pt;margin-top:70.85pt;width:467.25pt;height:699.7pt;z-index:-251658240;mso-position-horizontal-relative:page;mso-position-vertical-relative:page" coordorigin="1417,1417" coordsize="9345,13994">
            <v:rect id="_x0000_s1030" style="position:absolute;left:1417;top:1427;width:9345;height:13984" fillcolor="#ecf3da" stroked="f"/>
            <v:line id="_x0000_s1029" style="position:absolute" from="1417,1427" to="2551,1427" strokecolor="white" strokeweight="1pt"/>
            <v:line id="_x0000_s1028" style="position:absolute" from="2551,1427" to="9354,1427" strokecolor="white" strokeweight="1pt"/>
            <v:line id="_x0000_s1027" style="position:absolute" from="9354,1427" to="10762,1427" strokecolor="white" strokeweight="1pt"/>
            <w10:wrap anchorx="page" anchory="page"/>
          </v:group>
        </w:pict>
      </w:r>
    </w:p>
    <w:p w:rsidR="00EA6BF5" w:rsidRPr="006B70C8" w:rsidRDefault="00C93DEA">
      <w:pPr>
        <w:pStyle w:val="Textkrper"/>
        <w:spacing w:before="74"/>
        <w:ind w:left="567"/>
        <w:rPr>
          <w:lang w:val="de-DE"/>
        </w:rPr>
      </w:pPr>
      <w:r>
        <w:rPr>
          <w:rFonts w:ascii="Lucida Sans Unicode" w:hAnsi="Lucida Sans Unicode"/>
          <w:color w:val="A2C73A"/>
          <w:w w:val="105"/>
          <w:lang w:val="de-DE"/>
        </w:rPr>
        <w:t xml:space="preserve">▶ </w:t>
      </w:r>
      <w:r>
        <w:rPr>
          <w:color w:val="3C3C3B"/>
          <w:w w:val="105"/>
          <w:lang w:val="de-DE"/>
        </w:rPr>
        <w:t>beeinträchtigte</w:t>
      </w:r>
      <w:r w:rsidR="006B70C8" w:rsidRPr="006B70C8">
        <w:rPr>
          <w:color w:val="3C3C3B"/>
          <w:spacing w:val="1"/>
          <w:w w:val="105"/>
          <w:lang w:val="de-DE"/>
        </w:rPr>
        <w:t xml:space="preserve"> </w:t>
      </w:r>
      <w:r w:rsidR="006B70C8" w:rsidRPr="006B70C8">
        <w:rPr>
          <w:color w:val="3C3C3B"/>
          <w:w w:val="105"/>
          <w:lang w:val="de-DE"/>
        </w:rPr>
        <w:t>Harnausscheidung</w:t>
      </w:r>
    </w:p>
    <w:p w:rsidR="00EA6BF5" w:rsidRPr="006B70C8" w:rsidRDefault="00C93DEA">
      <w:pPr>
        <w:pStyle w:val="Textkrper"/>
        <w:spacing w:before="40"/>
        <w:ind w:left="567"/>
        <w:rPr>
          <w:lang w:val="de-DE"/>
        </w:rPr>
      </w:pPr>
      <w:r>
        <w:rPr>
          <w:rFonts w:ascii="Lucida Sans Unicode" w:hAnsi="Lucida Sans Unicode"/>
          <w:color w:val="A2C73A"/>
          <w:w w:val="105"/>
          <w:lang w:val="de-DE"/>
        </w:rPr>
        <w:t xml:space="preserve">▶ </w:t>
      </w:r>
      <w:r>
        <w:rPr>
          <w:color w:val="3C3C3B"/>
          <w:w w:val="105"/>
          <w:lang w:val="de-DE"/>
        </w:rPr>
        <w:t xml:space="preserve">beeinträchtigte </w:t>
      </w:r>
      <w:r w:rsidR="006B70C8" w:rsidRPr="006B70C8">
        <w:rPr>
          <w:color w:val="3C3C3B"/>
          <w:w w:val="105"/>
          <w:lang w:val="de-DE"/>
        </w:rPr>
        <w:t>Stuhlausscheidung</w:t>
      </w:r>
    </w:p>
    <w:p w:rsidR="00EA6BF5" w:rsidRPr="006B70C8" w:rsidRDefault="006B70C8">
      <w:pPr>
        <w:pStyle w:val="berschrift1"/>
        <w:rPr>
          <w:lang w:val="de-DE"/>
        </w:rPr>
      </w:pPr>
      <w:r w:rsidRPr="006B70C8">
        <w:rPr>
          <w:color w:val="3C3C3B"/>
          <w:lang w:val="de-DE"/>
        </w:rPr>
        <w:t>Kontextbedingungen</w:t>
      </w:r>
    </w:p>
    <w:p w:rsidR="00EA6BF5" w:rsidRPr="006B70C8" w:rsidRDefault="006B70C8">
      <w:pPr>
        <w:pStyle w:val="Textkrper"/>
        <w:spacing w:before="81" w:line="247" w:lineRule="auto"/>
        <w:ind w:left="794" w:right="543" w:hanging="227"/>
        <w:jc w:val="both"/>
        <w:rPr>
          <w:lang w:val="de-DE"/>
        </w:rPr>
      </w:pPr>
      <w:r w:rsidRPr="006B70C8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6B70C8">
        <w:rPr>
          <w:color w:val="3C3C3B"/>
          <w:w w:val="110"/>
          <w:lang w:val="de-DE"/>
        </w:rPr>
        <w:t xml:space="preserve">verschiedene Versorgungsbereiche der Pflege (insbesondere solche, in denen die Lernenden im </w:t>
      </w:r>
      <w:proofErr w:type="spellStart"/>
      <w:r w:rsidRPr="006B70C8">
        <w:rPr>
          <w:color w:val="3C3C3B"/>
          <w:w w:val="110"/>
          <w:lang w:val="de-DE"/>
        </w:rPr>
        <w:t>Orien</w:t>
      </w:r>
      <w:proofErr w:type="spellEnd"/>
      <w:r w:rsidRPr="006B70C8">
        <w:rPr>
          <w:color w:val="3C3C3B"/>
          <w:w w:val="110"/>
          <w:lang w:val="de-DE"/>
        </w:rPr>
        <w:t xml:space="preserve">- </w:t>
      </w:r>
      <w:proofErr w:type="spellStart"/>
      <w:r w:rsidRPr="006B70C8">
        <w:rPr>
          <w:color w:val="3C3C3B"/>
          <w:w w:val="110"/>
          <w:lang w:val="de-DE"/>
        </w:rPr>
        <w:t>tierungseinsatz</w:t>
      </w:r>
      <w:proofErr w:type="spellEnd"/>
      <w:r w:rsidRPr="006B70C8">
        <w:rPr>
          <w:color w:val="3C3C3B"/>
          <w:w w:val="110"/>
          <w:lang w:val="de-DE"/>
        </w:rPr>
        <w:t xml:space="preserve"> eingesetzt werden)</w:t>
      </w:r>
    </w:p>
    <w:p w:rsidR="00EA6BF5" w:rsidRPr="006B70C8" w:rsidRDefault="006B70C8">
      <w:pPr>
        <w:pStyle w:val="Textkrper"/>
        <w:spacing w:before="66"/>
        <w:ind w:left="567"/>
        <w:rPr>
          <w:lang w:val="de-DE"/>
        </w:rPr>
      </w:pPr>
      <w:r w:rsidRPr="006B70C8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6B70C8">
        <w:rPr>
          <w:color w:val="3C3C3B"/>
          <w:w w:val="110"/>
          <w:lang w:val="de-DE"/>
        </w:rPr>
        <w:t>Angehörige und Bezugspersonen, die bei der Pflege anwesend sein können</w:t>
      </w:r>
    </w:p>
    <w:p w:rsidR="00EA6BF5" w:rsidRPr="006B70C8" w:rsidRDefault="006B70C8">
      <w:pPr>
        <w:pStyle w:val="berschrift1"/>
        <w:rPr>
          <w:lang w:val="de-DE"/>
        </w:rPr>
      </w:pPr>
      <w:r w:rsidRPr="006B70C8">
        <w:rPr>
          <w:color w:val="3C3C3B"/>
          <w:lang w:val="de-DE"/>
        </w:rPr>
        <w:t>Ausgewählte Akteure</w:t>
      </w:r>
    </w:p>
    <w:p w:rsidR="00EA6BF5" w:rsidRPr="006B70C8" w:rsidRDefault="006B70C8">
      <w:pPr>
        <w:pStyle w:val="Textkrper"/>
        <w:spacing w:before="81" w:line="266" w:lineRule="auto"/>
        <w:ind w:left="794" w:right="487" w:hanging="227"/>
        <w:jc w:val="both"/>
        <w:rPr>
          <w:lang w:val="de-DE"/>
        </w:rPr>
      </w:pPr>
      <w:r w:rsidRPr="006B70C8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6B70C8">
        <w:rPr>
          <w:color w:val="3C3C3B"/>
          <w:w w:val="110"/>
          <w:lang w:val="de-DE"/>
        </w:rPr>
        <w:t xml:space="preserve">Menschen aller Altersstufen mit unterschiedlichen kulturellen und religiösen Hintergründen, mit ihren jeweiligen individuellen Bedürfnissen in häufig vorkommenden </w:t>
      </w:r>
      <w:proofErr w:type="gramStart"/>
      <w:r w:rsidRPr="006B70C8">
        <w:rPr>
          <w:color w:val="3C3C3B"/>
          <w:w w:val="110"/>
          <w:lang w:val="de-DE"/>
        </w:rPr>
        <w:t>Pflegesituationen  (</w:t>
      </w:r>
      <w:proofErr w:type="gramEnd"/>
      <w:r w:rsidRPr="006B70C8">
        <w:rPr>
          <w:color w:val="3C3C3B"/>
          <w:w w:val="110"/>
          <w:lang w:val="de-DE"/>
        </w:rPr>
        <w:t>insbesondere  die  in den Orientierungseinsätzen hauptsächlich vertretenen Zielgruppen)</w:t>
      </w:r>
    </w:p>
    <w:p w:rsidR="00EA6BF5" w:rsidRPr="006B70C8" w:rsidRDefault="006B70C8">
      <w:pPr>
        <w:pStyle w:val="Textkrper"/>
        <w:spacing w:before="42"/>
        <w:ind w:left="567"/>
        <w:jc w:val="both"/>
        <w:rPr>
          <w:lang w:val="de-DE"/>
        </w:rPr>
      </w:pPr>
      <w:r w:rsidRPr="006B70C8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6B70C8">
        <w:rPr>
          <w:color w:val="3C3C3B"/>
          <w:w w:val="110"/>
          <w:lang w:val="de-DE"/>
        </w:rPr>
        <w:t>Auszubildende mit keiner oder geringer Pflegeerfahrung</w:t>
      </w:r>
    </w:p>
    <w:p w:rsidR="00EA6BF5" w:rsidRPr="006B70C8" w:rsidRDefault="006B70C8">
      <w:pPr>
        <w:pStyle w:val="berschrift1"/>
        <w:rPr>
          <w:lang w:val="de-DE"/>
        </w:rPr>
      </w:pPr>
      <w:r w:rsidRPr="006B70C8">
        <w:rPr>
          <w:color w:val="3C3C3B"/>
          <w:lang w:val="de-DE"/>
        </w:rPr>
        <w:t>Erleben/Deuten/Verarbeiten</w:t>
      </w:r>
    </w:p>
    <w:p w:rsidR="00EA6BF5" w:rsidRPr="006B70C8" w:rsidRDefault="006B70C8">
      <w:pPr>
        <w:pStyle w:val="Textkrper"/>
        <w:spacing w:before="138"/>
        <w:ind w:left="567"/>
        <w:rPr>
          <w:lang w:val="de-DE"/>
        </w:rPr>
      </w:pPr>
      <w:r w:rsidRPr="006B70C8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6B70C8">
        <w:rPr>
          <w:color w:val="3C3C3B"/>
          <w:w w:val="110"/>
          <w:lang w:val="de-DE"/>
        </w:rPr>
        <w:t>Wohlbefinden, Zuwendung, sich selbst im Leibkörper wahrnehmen und spüren</w:t>
      </w:r>
    </w:p>
    <w:p w:rsidR="00EA6BF5" w:rsidRPr="006B70C8" w:rsidRDefault="00C93DEA">
      <w:pPr>
        <w:pStyle w:val="Textkrper"/>
        <w:spacing w:before="40" w:line="247" w:lineRule="auto"/>
        <w:ind w:left="794" w:right="754" w:hanging="227"/>
        <w:rPr>
          <w:lang w:val="de-DE"/>
        </w:rPr>
      </w:pPr>
      <w:r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="006B70C8" w:rsidRPr="006B70C8">
        <w:rPr>
          <w:color w:val="3C3C3B"/>
          <w:w w:val="110"/>
          <w:lang w:val="de-DE"/>
        </w:rPr>
        <w:t xml:space="preserve">Erleben von Hilfe- und Unterstützungsbedarf und Umgang mit der Zuweisung von „Pflegebedürftig-  </w:t>
      </w:r>
      <w:proofErr w:type="spellStart"/>
      <w:r w:rsidR="006B70C8" w:rsidRPr="006B70C8">
        <w:rPr>
          <w:color w:val="3C3C3B"/>
          <w:w w:val="110"/>
          <w:lang w:val="de-DE"/>
        </w:rPr>
        <w:t>keit</w:t>
      </w:r>
      <w:proofErr w:type="spellEnd"/>
      <w:r w:rsidR="006B70C8" w:rsidRPr="006B70C8">
        <w:rPr>
          <w:color w:val="3C3C3B"/>
          <w:w w:val="110"/>
          <w:lang w:val="de-DE"/>
        </w:rPr>
        <w:t>“</w:t>
      </w:r>
    </w:p>
    <w:p w:rsidR="00EA6BF5" w:rsidRPr="006B70C8" w:rsidRDefault="006B70C8">
      <w:pPr>
        <w:pStyle w:val="Textkrper"/>
        <w:spacing w:before="65"/>
        <w:ind w:left="567"/>
        <w:rPr>
          <w:lang w:val="de-DE"/>
        </w:rPr>
      </w:pPr>
      <w:r w:rsidRPr="006B70C8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6B70C8">
        <w:rPr>
          <w:color w:val="3C3C3B"/>
          <w:w w:val="110"/>
          <w:lang w:val="de-DE"/>
        </w:rPr>
        <w:t>Fremdheit, Scham, Hilflosigkeit, Abhängigkeit</w:t>
      </w:r>
    </w:p>
    <w:p w:rsidR="00EA6BF5" w:rsidRPr="006B70C8" w:rsidRDefault="006B70C8">
      <w:pPr>
        <w:pStyle w:val="Textkrper"/>
        <w:spacing w:before="40"/>
        <w:ind w:left="567"/>
        <w:rPr>
          <w:lang w:val="de-DE"/>
        </w:rPr>
      </w:pPr>
      <w:r w:rsidRPr="006B70C8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6B70C8">
        <w:rPr>
          <w:color w:val="3C3C3B"/>
          <w:w w:val="110"/>
          <w:lang w:val="de-DE"/>
        </w:rPr>
        <w:t>Angst vor Nähe und Berührung</w:t>
      </w:r>
    </w:p>
    <w:p w:rsidR="00EA6BF5" w:rsidRPr="006B70C8" w:rsidRDefault="006B70C8">
      <w:pPr>
        <w:spacing w:before="177"/>
        <w:ind w:left="567"/>
        <w:rPr>
          <w:rFonts w:ascii="Lucida Sans"/>
          <w:i/>
          <w:sz w:val="18"/>
          <w:lang w:val="de-DE"/>
        </w:rPr>
      </w:pPr>
      <w:r w:rsidRPr="006B70C8">
        <w:rPr>
          <w:rFonts w:ascii="Lucida Sans"/>
          <w:i/>
          <w:color w:val="3C3C3B"/>
          <w:sz w:val="18"/>
          <w:lang w:val="de-DE"/>
        </w:rPr>
        <w:t>Auszubildende</w:t>
      </w:r>
    </w:p>
    <w:p w:rsidR="00EA6BF5" w:rsidRPr="006B70C8" w:rsidRDefault="006B70C8">
      <w:pPr>
        <w:pStyle w:val="Textkrper"/>
        <w:spacing w:before="138"/>
        <w:ind w:left="567"/>
        <w:rPr>
          <w:lang w:val="de-DE"/>
        </w:rPr>
      </w:pPr>
      <w:r w:rsidRPr="006B70C8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6B70C8">
        <w:rPr>
          <w:color w:val="3C3C3B"/>
          <w:w w:val="110"/>
          <w:lang w:val="de-DE"/>
        </w:rPr>
        <w:t>Wirksamkeit von Pflege, Nähe, Bezogenheit</w:t>
      </w:r>
    </w:p>
    <w:p w:rsidR="00EA6BF5" w:rsidRPr="006B70C8" w:rsidRDefault="006B70C8">
      <w:pPr>
        <w:pStyle w:val="Textkrper"/>
        <w:spacing w:before="40"/>
        <w:ind w:left="567"/>
        <w:rPr>
          <w:lang w:val="de-DE"/>
        </w:rPr>
      </w:pPr>
      <w:r w:rsidRPr="006B70C8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6B70C8">
        <w:rPr>
          <w:color w:val="3C3C3B"/>
          <w:w w:val="110"/>
          <w:lang w:val="de-DE"/>
        </w:rPr>
        <w:t>Fremdheit, Unsicherheit, Sprachlosigkeit, Abneigung</w:t>
      </w:r>
    </w:p>
    <w:p w:rsidR="00EA6BF5" w:rsidRPr="006B70C8" w:rsidRDefault="006B70C8">
      <w:pPr>
        <w:pStyle w:val="Textkrper"/>
        <w:spacing w:before="40"/>
        <w:ind w:left="567"/>
        <w:rPr>
          <w:lang w:val="de-DE"/>
        </w:rPr>
      </w:pPr>
      <w:r w:rsidRPr="006B70C8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6B70C8">
        <w:rPr>
          <w:color w:val="3C3C3B"/>
          <w:w w:val="110"/>
          <w:lang w:val="de-DE"/>
        </w:rPr>
        <w:t>Erleben von eigenen Bewältigungsressourcen und Widerstandsfaktoren</w:t>
      </w:r>
    </w:p>
    <w:p w:rsidR="00EA6BF5" w:rsidRPr="006B70C8" w:rsidRDefault="006B70C8">
      <w:pPr>
        <w:pStyle w:val="berschrift1"/>
        <w:spacing w:before="183"/>
        <w:rPr>
          <w:lang w:val="de-DE"/>
        </w:rPr>
      </w:pPr>
      <w:r w:rsidRPr="006B70C8">
        <w:rPr>
          <w:color w:val="3C3C3B"/>
          <w:lang w:val="de-DE"/>
        </w:rPr>
        <w:t>Handlungsmuster</w:t>
      </w:r>
    </w:p>
    <w:p w:rsidR="00EA6BF5" w:rsidRPr="006B70C8" w:rsidRDefault="006B70C8">
      <w:pPr>
        <w:pStyle w:val="Textkrper"/>
        <w:spacing w:before="81" w:line="266" w:lineRule="auto"/>
        <w:ind w:left="794" w:right="754" w:hanging="227"/>
        <w:rPr>
          <w:lang w:val="de-DE"/>
        </w:rPr>
      </w:pPr>
      <w:r w:rsidRPr="006B70C8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6B70C8">
        <w:rPr>
          <w:color w:val="3C3C3B"/>
          <w:w w:val="110"/>
          <w:lang w:val="de-DE"/>
        </w:rPr>
        <w:t xml:space="preserve">pflegerische Unterstützung oder entwicklungsbedingte Übernahme bei der Selbstversorgung geben (Körperpflege/Kleiden, Zahn- und Mundhygiene, Nahrungs- und </w:t>
      </w:r>
      <w:proofErr w:type="gramStart"/>
      <w:r w:rsidRPr="006B70C8">
        <w:rPr>
          <w:color w:val="3C3C3B"/>
          <w:w w:val="110"/>
          <w:lang w:val="de-DE"/>
        </w:rPr>
        <w:t xml:space="preserve">Flüssigkeitsaufnahme,  </w:t>
      </w:r>
      <w:r w:rsidRPr="006B70C8">
        <w:rPr>
          <w:color w:val="3C3C3B"/>
          <w:spacing w:val="-2"/>
          <w:w w:val="110"/>
          <w:lang w:val="de-DE"/>
        </w:rPr>
        <w:t>Ausscheidung</w:t>
      </w:r>
      <w:proofErr w:type="gramEnd"/>
      <w:r w:rsidRPr="006B70C8">
        <w:rPr>
          <w:color w:val="3C3C3B"/>
          <w:spacing w:val="-2"/>
          <w:w w:val="110"/>
          <w:lang w:val="de-DE"/>
        </w:rPr>
        <w:t xml:space="preserve">)  </w:t>
      </w:r>
      <w:r w:rsidRPr="006B70C8">
        <w:rPr>
          <w:color w:val="3C3C3B"/>
          <w:w w:val="110"/>
          <w:lang w:val="de-DE"/>
        </w:rPr>
        <w:t>und</w:t>
      </w:r>
      <w:r w:rsidRPr="006B70C8">
        <w:rPr>
          <w:color w:val="3C3C3B"/>
          <w:spacing w:val="7"/>
          <w:w w:val="110"/>
          <w:lang w:val="de-DE"/>
        </w:rPr>
        <w:t xml:space="preserve"> </w:t>
      </w:r>
      <w:r w:rsidRPr="006B70C8">
        <w:rPr>
          <w:color w:val="3C3C3B"/>
          <w:w w:val="110"/>
          <w:lang w:val="de-DE"/>
        </w:rPr>
        <w:t>dabei</w:t>
      </w:r>
      <w:r w:rsidRPr="006B70C8">
        <w:rPr>
          <w:color w:val="3C3C3B"/>
          <w:spacing w:val="8"/>
          <w:w w:val="110"/>
          <w:lang w:val="de-DE"/>
        </w:rPr>
        <w:t xml:space="preserve"> </w:t>
      </w:r>
      <w:r w:rsidRPr="006B70C8">
        <w:rPr>
          <w:color w:val="3C3C3B"/>
          <w:w w:val="110"/>
          <w:lang w:val="de-DE"/>
        </w:rPr>
        <w:t>für</w:t>
      </w:r>
      <w:r w:rsidRPr="006B70C8">
        <w:rPr>
          <w:color w:val="3C3C3B"/>
          <w:spacing w:val="8"/>
          <w:w w:val="110"/>
          <w:lang w:val="de-DE"/>
        </w:rPr>
        <w:t xml:space="preserve"> </w:t>
      </w:r>
      <w:r w:rsidRPr="006B70C8">
        <w:rPr>
          <w:color w:val="3C3C3B"/>
          <w:w w:val="110"/>
          <w:lang w:val="de-DE"/>
        </w:rPr>
        <w:t>die</w:t>
      </w:r>
      <w:r w:rsidRPr="006B70C8">
        <w:rPr>
          <w:color w:val="3C3C3B"/>
          <w:spacing w:val="8"/>
          <w:w w:val="110"/>
          <w:lang w:val="de-DE"/>
        </w:rPr>
        <w:t xml:space="preserve"> </w:t>
      </w:r>
      <w:r w:rsidRPr="006B70C8">
        <w:rPr>
          <w:color w:val="3C3C3B"/>
          <w:w w:val="110"/>
          <w:lang w:val="de-DE"/>
        </w:rPr>
        <w:t>Sicherheit</w:t>
      </w:r>
      <w:r w:rsidRPr="006B70C8">
        <w:rPr>
          <w:color w:val="3C3C3B"/>
          <w:spacing w:val="8"/>
          <w:w w:val="110"/>
          <w:lang w:val="de-DE"/>
        </w:rPr>
        <w:t xml:space="preserve"> </w:t>
      </w:r>
      <w:r w:rsidRPr="006B70C8">
        <w:rPr>
          <w:color w:val="3C3C3B"/>
          <w:w w:val="110"/>
          <w:lang w:val="de-DE"/>
        </w:rPr>
        <w:t>der</w:t>
      </w:r>
      <w:r w:rsidRPr="006B70C8">
        <w:rPr>
          <w:color w:val="3C3C3B"/>
          <w:spacing w:val="8"/>
          <w:w w:val="110"/>
          <w:lang w:val="de-DE"/>
        </w:rPr>
        <w:t xml:space="preserve"> </w:t>
      </w:r>
      <w:r w:rsidRPr="006B70C8">
        <w:rPr>
          <w:color w:val="3C3C3B"/>
          <w:w w:val="110"/>
          <w:lang w:val="de-DE"/>
        </w:rPr>
        <w:t>zu</w:t>
      </w:r>
      <w:r w:rsidRPr="006B70C8">
        <w:rPr>
          <w:color w:val="3C3C3B"/>
          <w:spacing w:val="8"/>
          <w:w w:val="110"/>
          <w:lang w:val="de-DE"/>
        </w:rPr>
        <w:t xml:space="preserve"> </w:t>
      </w:r>
      <w:r w:rsidRPr="006B70C8">
        <w:rPr>
          <w:color w:val="3C3C3B"/>
          <w:w w:val="110"/>
          <w:lang w:val="de-DE"/>
        </w:rPr>
        <w:t>pflegenden</w:t>
      </w:r>
      <w:r w:rsidRPr="006B70C8">
        <w:rPr>
          <w:color w:val="3C3C3B"/>
          <w:spacing w:val="8"/>
          <w:w w:val="110"/>
          <w:lang w:val="de-DE"/>
        </w:rPr>
        <w:t xml:space="preserve"> </w:t>
      </w:r>
      <w:r w:rsidRPr="006B70C8">
        <w:rPr>
          <w:color w:val="3C3C3B"/>
          <w:w w:val="110"/>
          <w:lang w:val="de-DE"/>
        </w:rPr>
        <w:t>Menschen</w:t>
      </w:r>
      <w:r w:rsidRPr="006B70C8">
        <w:rPr>
          <w:color w:val="3C3C3B"/>
          <w:spacing w:val="8"/>
          <w:w w:val="110"/>
          <w:lang w:val="de-DE"/>
        </w:rPr>
        <w:t xml:space="preserve"> </w:t>
      </w:r>
      <w:r w:rsidRPr="006B70C8">
        <w:rPr>
          <w:color w:val="3C3C3B"/>
          <w:w w:val="110"/>
          <w:lang w:val="de-DE"/>
        </w:rPr>
        <w:t>sorgen</w:t>
      </w:r>
    </w:p>
    <w:p w:rsidR="00EA6BF5" w:rsidRPr="006B70C8" w:rsidRDefault="006B70C8">
      <w:pPr>
        <w:pStyle w:val="Textkrper"/>
        <w:spacing w:before="42"/>
        <w:ind w:left="567"/>
        <w:rPr>
          <w:lang w:val="de-DE"/>
        </w:rPr>
      </w:pPr>
      <w:r w:rsidRPr="006B70C8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6B70C8">
        <w:rPr>
          <w:color w:val="3C3C3B"/>
          <w:w w:val="110"/>
          <w:lang w:val="de-DE"/>
        </w:rPr>
        <w:t>hygienische Maßnahmen in der pflegerischen Unterstützung berücksichtigen</w:t>
      </w:r>
    </w:p>
    <w:p w:rsidR="00EA6BF5" w:rsidRPr="006B70C8" w:rsidRDefault="006B70C8">
      <w:pPr>
        <w:pStyle w:val="Textkrper"/>
        <w:spacing w:before="40" w:line="247" w:lineRule="auto"/>
        <w:ind w:left="794" w:right="754" w:hanging="227"/>
        <w:rPr>
          <w:lang w:val="de-DE"/>
        </w:rPr>
      </w:pPr>
      <w:r w:rsidRPr="006B70C8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6B70C8">
        <w:rPr>
          <w:color w:val="3C3C3B"/>
          <w:w w:val="110"/>
          <w:lang w:val="de-DE"/>
        </w:rPr>
        <w:t xml:space="preserve">grundlegende Maßnahmen zur Gesundheitsförderung und Prävention in die pflegerische </w:t>
      </w:r>
      <w:proofErr w:type="spellStart"/>
      <w:r w:rsidRPr="006B70C8">
        <w:rPr>
          <w:color w:val="3C3C3B"/>
          <w:spacing w:val="-3"/>
          <w:w w:val="110"/>
          <w:lang w:val="de-DE"/>
        </w:rPr>
        <w:t>Unterstüt</w:t>
      </w:r>
      <w:proofErr w:type="spellEnd"/>
      <w:r w:rsidRPr="006B70C8">
        <w:rPr>
          <w:color w:val="3C3C3B"/>
          <w:spacing w:val="-3"/>
          <w:w w:val="110"/>
          <w:lang w:val="de-DE"/>
        </w:rPr>
        <w:t xml:space="preserve">-  </w:t>
      </w:r>
      <w:proofErr w:type="spellStart"/>
      <w:r w:rsidRPr="006B70C8">
        <w:rPr>
          <w:color w:val="3C3C3B"/>
          <w:w w:val="110"/>
          <w:lang w:val="de-DE"/>
        </w:rPr>
        <w:t>zung</w:t>
      </w:r>
      <w:proofErr w:type="spellEnd"/>
      <w:r w:rsidRPr="006B70C8">
        <w:rPr>
          <w:color w:val="3C3C3B"/>
          <w:w w:val="110"/>
          <w:lang w:val="de-DE"/>
        </w:rPr>
        <w:t xml:space="preserve"> bei der Selbstversorgung</w:t>
      </w:r>
      <w:r w:rsidRPr="006B70C8">
        <w:rPr>
          <w:color w:val="3C3C3B"/>
          <w:spacing w:val="26"/>
          <w:w w:val="110"/>
          <w:lang w:val="de-DE"/>
        </w:rPr>
        <w:t xml:space="preserve"> </w:t>
      </w:r>
      <w:r w:rsidRPr="006B70C8">
        <w:rPr>
          <w:color w:val="3C3C3B"/>
          <w:w w:val="110"/>
          <w:lang w:val="de-DE"/>
        </w:rPr>
        <w:t>integrieren</w:t>
      </w:r>
    </w:p>
    <w:p w:rsidR="00EA6BF5" w:rsidRPr="006B70C8" w:rsidRDefault="006B70C8">
      <w:pPr>
        <w:pStyle w:val="Textkrper"/>
        <w:spacing w:before="65" w:line="247" w:lineRule="auto"/>
        <w:ind w:left="794" w:right="754" w:hanging="227"/>
        <w:rPr>
          <w:lang w:val="de-DE"/>
        </w:rPr>
      </w:pPr>
      <w:r w:rsidRPr="006B70C8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6B70C8">
        <w:rPr>
          <w:color w:val="3C3C3B"/>
          <w:w w:val="110"/>
          <w:lang w:val="de-DE"/>
        </w:rPr>
        <w:t>Kommunikation und Interaktion in körpernahen und intimen pflegerischen Handlungen einfühlsam gestalten</w:t>
      </w:r>
    </w:p>
    <w:p w:rsidR="00EA6BF5" w:rsidRPr="006B70C8" w:rsidRDefault="00C93DEA">
      <w:pPr>
        <w:pStyle w:val="Textkrper"/>
        <w:spacing w:before="66" w:line="271" w:lineRule="auto"/>
        <w:ind w:left="794" w:right="754" w:hanging="227"/>
        <w:rPr>
          <w:lang w:val="de-DE"/>
        </w:rPr>
      </w:pPr>
      <w:r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="006B70C8" w:rsidRPr="006B70C8">
        <w:rPr>
          <w:color w:val="3C3C3B"/>
          <w:w w:val="110"/>
          <w:lang w:val="de-DE"/>
        </w:rPr>
        <w:t xml:space="preserve">das eigene Handeln an ausgewählten Expertenstandards der Pflege orientieren: exemplarische </w:t>
      </w:r>
      <w:r w:rsidR="006B70C8" w:rsidRPr="006B70C8">
        <w:rPr>
          <w:color w:val="3C3C3B"/>
          <w:spacing w:val="-3"/>
          <w:w w:val="110"/>
          <w:lang w:val="de-DE"/>
        </w:rPr>
        <w:t xml:space="preserve">vertief-     </w:t>
      </w:r>
      <w:proofErr w:type="spellStart"/>
      <w:r w:rsidR="006B70C8" w:rsidRPr="006B70C8">
        <w:rPr>
          <w:color w:val="3C3C3B"/>
          <w:w w:val="110"/>
          <w:lang w:val="de-DE"/>
        </w:rPr>
        <w:t>te</w:t>
      </w:r>
      <w:proofErr w:type="spellEnd"/>
      <w:r w:rsidR="006B70C8" w:rsidRPr="006B70C8">
        <w:rPr>
          <w:color w:val="3C3C3B"/>
          <w:w w:val="110"/>
          <w:lang w:val="de-DE"/>
        </w:rPr>
        <w:t xml:space="preserve"> Auseinandersetzung mit ein bis zwei Standards, die sich auf die Unterstützung bei Einschränkungen       in der Selbstversorgung beziehen (z. B. „Ernährungsmanagement </w:t>
      </w:r>
      <w:proofErr w:type="gramStart"/>
      <w:r w:rsidR="006B70C8" w:rsidRPr="006B70C8">
        <w:rPr>
          <w:color w:val="3C3C3B"/>
          <w:w w:val="110"/>
          <w:lang w:val="de-DE"/>
        </w:rPr>
        <w:t>zur  Sicherung</w:t>
      </w:r>
      <w:proofErr w:type="gramEnd"/>
      <w:r w:rsidR="006B70C8" w:rsidRPr="006B70C8">
        <w:rPr>
          <w:color w:val="3C3C3B"/>
          <w:w w:val="110"/>
          <w:lang w:val="de-DE"/>
        </w:rPr>
        <w:t xml:space="preserve">  und  Förderung  der oralen</w:t>
      </w:r>
      <w:r w:rsidR="006B70C8" w:rsidRPr="006B70C8">
        <w:rPr>
          <w:color w:val="3C3C3B"/>
          <w:spacing w:val="12"/>
          <w:w w:val="110"/>
          <w:lang w:val="de-DE"/>
        </w:rPr>
        <w:t xml:space="preserve"> </w:t>
      </w:r>
      <w:r w:rsidR="006B70C8" w:rsidRPr="006B70C8">
        <w:rPr>
          <w:color w:val="3C3C3B"/>
          <w:w w:val="110"/>
          <w:lang w:val="de-DE"/>
        </w:rPr>
        <w:t>Ernährung</w:t>
      </w:r>
      <w:r w:rsidR="006B70C8" w:rsidRPr="006B70C8">
        <w:rPr>
          <w:color w:val="3C3C3B"/>
          <w:spacing w:val="12"/>
          <w:w w:val="110"/>
          <w:lang w:val="de-DE"/>
        </w:rPr>
        <w:t xml:space="preserve"> </w:t>
      </w:r>
      <w:r w:rsidR="006B70C8" w:rsidRPr="006B70C8">
        <w:rPr>
          <w:color w:val="3C3C3B"/>
          <w:w w:val="110"/>
          <w:lang w:val="de-DE"/>
        </w:rPr>
        <w:t>in</w:t>
      </w:r>
      <w:r w:rsidR="006B70C8" w:rsidRPr="006B70C8">
        <w:rPr>
          <w:color w:val="3C3C3B"/>
          <w:spacing w:val="12"/>
          <w:w w:val="110"/>
          <w:lang w:val="de-DE"/>
        </w:rPr>
        <w:t xml:space="preserve"> </w:t>
      </w:r>
      <w:r w:rsidR="006B70C8" w:rsidRPr="006B70C8">
        <w:rPr>
          <w:color w:val="3C3C3B"/>
          <w:w w:val="110"/>
          <w:lang w:val="de-DE"/>
        </w:rPr>
        <w:t>der</w:t>
      </w:r>
      <w:r w:rsidR="006B70C8" w:rsidRPr="006B70C8">
        <w:rPr>
          <w:color w:val="3C3C3B"/>
          <w:spacing w:val="12"/>
          <w:w w:val="110"/>
          <w:lang w:val="de-DE"/>
        </w:rPr>
        <w:t xml:space="preserve"> </w:t>
      </w:r>
      <w:r w:rsidR="006B70C8" w:rsidRPr="006B70C8">
        <w:rPr>
          <w:color w:val="3C3C3B"/>
          <w:w w:val="110"/>
          <w:lang w:val="de-DE"/>
        </w:rPr>
        <w:t>Pflege“,</w:t>
      </w:r>
      <w:r w:rsidR="006B70C8" w:rsidRPr="006B70C8">
        <w:rPr>
          <w:color w:val="3C3C3B"/>
          <w:spacing w:val="13"/>
          <w:w w:val="110"/>
          <w:lang w:val="de-DE"/>
        </w:rPr>
        <w:t xml:space="preserve"> </w:t>
      </w:r>
      <w:r w:rsidR="006B70C8" w:rsidRPr="006B70C8">
        <w:rPr>
          <w:color w:val="3C3C3B"/>
          <w:w w:val="110"/>
          <w:lang w:val="de-DE"/>
        </w:rPr>
        <w:t>„Förderung</w:t>
      </w:r>
      <w:r w:rsidR="006B70C8" w:rsidRPr="006B70C8">
        <w:rPr>
          <w:color w:val="3C3C3B"/>
          <w:spacing w:val="12"/>
          <w:w w:val="110"/>
          <w:lang w:val="de-DE"/>
        </w:rPr>
        <w:t xml:space="preserve"> </w:t>
      </w:r>
      <w:r w:rsidR="006B70C8" w:rsidRPr="006B70C8">
        <w:rPr>
          <w:color w:val="3C3C3B"/>
          <w:w w:val="110"/>
          <w:lang w:val="de-DE"/>
        </w:rPr>
        <w:t>der</w:t>
      </w:r>
      <w:r w:rsidR="006B70C8" w:rsidRPr="006B70C8">
        <w:rPr>
          <w:color w:val="3C3C3B"/>
          <w:spacing w:val="12"/>
          <w:w w:val="110"/>
          <w:lang w:val="de-DE"/>
        </w:rPr>
        <w:t xml:space="preserve"> </w:t>
      </w:r>
      <w:r w:rsidR="006B70C8" w:rsidRPr="006B70C8">
        <w:rPr>
          <w:color w:val="3C3C3B"/>
          <w:w w:val="110"/>
          <w:lang w:val="de-DE"/>
        </w:rPr>
        <w:t>Harnkontinenz</w:t>
      </w:r>
      <w:r w:rsidR="006B70C8" w:rsidRPr="006B70C8">
        <w:rPr>
          <w:color w:val="3C3C3B"/>
          <w:spacing w:val="12"/>
          <w:w w:val="110"/>
          <w:lang w:val="de-DE"/>
        </w:rPr>
        <w:t xml:space="preserve"> </w:t>
      </w:r>
      <w:r w:rsidR="006B70C8" w:rsidRPr="006B70C8">
        <w:rPr>
          <w:color w:val="3C3C3B"/>
          <w:w w:val="110"/>
          <w:lang w:val="de-DE"/>
        </w:rPr>
        <w:t>in</w:t>
      </w:r>
      <w:r w:rsidR="006B70C8" w:rsidRPr="006B70C8">
        <w:rPr>
          <w:color w:val="3C3C3B"/>
          <w:spacing w:val="12"/>
          <w:w w:val="110"/>
          <w:lang w:val="de-DE"/>
        </w:rPr>
        <w:t xml:space="preserve"> </w:t>
      </w:r>
      <w:r w:rsidR="006B70C8" w:rsidRPr="006B70C8">
        <w:rPr>
          <w:color w:val="3C3C3B"/>
          <w:w w:val="110"/>
          <w:lang w:val="de-DE"/>
        </w:rPr>
        <w:t>der</w:t>
      </w:r>
      <w:r w:rsidR="006B70C8" w:rsidRPr="006B70C8">
        <w:rPr>
          <w:color w:val="3C3C3B"/>
          <w:spacing w:val="13"/>
          <w:w w:val="110"/>
          <w:lang w:val="de-DE"/>
        </w:rPr>
        <w:t xml:space="preserve"> </w:t>
      </w:r>
      <w:r w:rsidR="006B70C8" w:rsidRPr="006B70C8">
        <w:rPr>
          <w:color w:val="3C3C3B"/>
          <w:w w:val="110"/>
          <w:lang w:val="de-DE"/>
        </w:rPr>
        <w:t>Pflege“)</w:t>
      </w:r>
    </w:p>
    <w:p w:rsidR="00EA6BF5" w:rsidRPr="006B70C8" w:rsidRDefault="006B70C8">
      <w:pPr>
        <w:pStyle w:val="Textkrper"/>
        <w:spacing w:before="39" w:line="247" w:lineRule="auto"/>
        <w:ind w:left="794" w:hanging="227"/>
        <w:rPr>
          <w:lang w:val="de-DE"/>
        </w:rPr>
      </w:pPr>
      <w:r w:rsidRPr="006B70C8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6B70C8">
        <w:rPr>
          <w:color w:val="3C3C3B"/>
          <w:w w:val="110"/>
          <w:lang w:val="de-DE"/>
        </w:rPr>
        <w:t>mit Pflegedokumentationssystemen (analog/digital) umgehen, diesen Informationen entnehmen und durchgeführte Pflege dokumentieren</w:t>
      </w:r>
    </w:p>
    <w:p w:rsidR="00EA6BF5" w:rsidRPr="006B70C8" w:rsidRDefault="006B70C8">
      <w:pPr>
        <w:pStyle w:val="Textkrper"/>
        <w:spacing w:before="65"/>
        <w:ind w:left="567"/>
        <w:rPr>
          <w:lang w:val="de-DE"/>
        </w:rPr>
      </w:pPr>
      <w:r w:rsidRPr="006B70C8">
        <w:rPr>
          <w:rFonts w:ascii="Lucida Sans Unicode" w:hAnsi="Lucida Sans Unicode"/>
          <w:color w:val="A2C73A"/>
          <w:w w:val="110"/>
          <w:lang w:val="de-DE"/>
        </w:rPr>
        <w:t>▶</w:t>
      </w:r>
      <w:r w:rsidR="00C93DEA">
        <w:rPr>
          <w:rFonts w:ascii="Lucida Sans Unicode" w:hAnsi="Lucida Sans Unicode"/>
          <w:color w:val="A2C73A"/>
          <w:spacing w:val="60"/>
          <w:w w:val="110"/>
          <w:lang w:val="de-DE"/>
        </w:rPr>
        <w:t xml:space="preserve"> </w:t>
      </w:r>
      <w:r w:rsidRPr="006B70C8">
        <w:rPr>
          <w:color w:val="3C3C3B"/>
          <w:w w:val="110"/>
          <w:lang w:val="de-DE"/>
        </w:rPr>
        <w:t>zu pflegende Menschen bei der Hilfsmittelversorgung unterstützen, z. B. beim Hören, Sehen</w:t>
      </w:r>
    </w:p>
    <w:p w:rsidR="00EA6BF5" w:rsidRPr="006B70C8" w:rsidRDefault="006B70C8">
      <w:pPr>
        <w:pStyle w:val="Textkrper"/>
        <w:spacing w:before="40"/>
        <w:ind w:left="567"/>
        <w:rPr>
          <w:lang w:val="de-DE"/>
        </w:rPr>
      </w:pPr>
      <w:r w:rsidRPr="006B70C8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6B70C8">
        <w:rPr>
          <w:color w:val="3C3C3B"/>
          <w:w w:val="110"/>
          <w:lang w:val="de-DE"/>
        </w:rPr>
        <w:t>beruflich bedingte Intimitätsverletzungen respekt- und würdevoll gestalten und sich selbst reflektieren</w:t>
      </w:r>
    </w:p>
    <w:p w:rsidR="00EA6BF5" w:rsidRPr="006B70C8" w:rsidRDefault="006B70C8">
      <w:pPr>
        <w:pStyle w:val="Textkrper"/>
        <w:spacing w:before="41"/>
        <w:ind w:left="567"/>
        <w:rPr>
          <w:lang w:val="de-DE"/>
        </w:rPr>
      </w:pPr>
      <w:r w:rsidRPr="006B70C8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6B70C8">
        <w:rPr>
          <w:color w:val="3C3C3B"/>
          <w:w w:val="110"/>
          <w:lang w:val="de-DE"/>
        </w:rPr>
        <w:t>Struktur und Organisation des Einsatzbereichs kennenlernen und sich darin orientieren</w:t>
      </w:r>
    </w:p>
    <w:p w:rsidR="00EA6BF5" w:rsidRPr="006B70C8" w:rsidRDefault="006B70C8">
      <w:pPr>
        <w:pStyle w:val="berschrift1"/>
        <w:rPr>
          <w:lang w:val="de-DE"/>
        </w:rPr>
      </w:pPr>
      <w:r w:rsidRPr="006B70C8">
        <w:rPr>
          <w:color w:val="3C3C3B"/>
          <w:lang w:val="de-DE"/>
        </w:rPr>
        <w:t>Weitere Inhalte/Wissensgrundlagen</w:t>
      </w:r>
    </w:p>
    <w:p w:rsidR="00EA6BF5" w:rsidRPr="006B70C8" w:rsidRDefault="006B70C8">
      <w:pPr>
        <w:pStyle w:val="Textkrper"/>
        <w:spacing w:before="81" w:line="247" w:lineRule="auto"/>
        <w:ind w:left="794" w:right="754" w:hanging="227"/>
        <w:rPr>
          <w:lang w:val="de-DE"/>
        </w:rPr>
      </w:pPr>
      <w:r w:rsidRPr="006B70C8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6B70C8">
        <w:rPr>
          <w:color w:val="3C3C3B"/>
          <w:w w:val="110"/>
          <w:lang w:val="de-DE"/>
        </w:rPr>
        <w:t xml:space="preserve">Überblick über Anatomie/Physiologie der Haut sowie häufige alters- und gesundheitsbedingte </w:t>
      </w:r>
      <w:proofErr w:type="spellStart"/>
      <w:proofErr w:type="gramStart"/>
      <w:r w:rsidRPr="006B70C8">
        <w:rPr>
          <w:color w:val="3C3C3B"/>
          <w:w w:val="110"/>
          <w:lang w:val="de-DE"/>
        </w:rPr>
        <w:t>Verän</w:t>
      </w:r>
      <w:proofErr w:type="spellEnd"/>
      <w:r w:rsidRPr="006B70C8">
        <w:rPr>
          <w:color w:val="3C3C3B"/>
          <w:w w:val="110"/>
          <w:lang w:val="de-DE"/>
        </w:rPr>
        <w:t xml:space="preserve">- </w:t>
      </w:r>
      <w:proofErr w:type="spellStart"/>
      <w:r w:rsidRPr="006B70C8">
        <w:rPr>
          <w:color w:val="3C3C3B"/>
          <w:w w:val="110"/>
          <w:lang w:val="de-DE"/>
        </w:rPr>
        <w:t>derungen</w:t>
      </w:r>
      <w:proofErr w:type="spellEnd"/>
      <w:proofErr w:type="gramEnd"/>
      <w:r w:rsidRPr="006B70C8">
        <w:rPr>
          <w:color w:val="3C3C3B"/>
          <w:w w:val="110"/>
          <w:lang w:val="de-DE"/>
        </w:rPr>
        <w:t xml:space="preserve"> des Hautzustands</w:t>
      </w:r>
    </w:p>
    <w:p w:rsidR="00EA6BF5" w:rsidRPr="006B70C8" w:rsidRDefault="006B70C8">
      <w:pPr>
        <w:pStyle w:val="Textkrper"/>
        <w:spacing w:before="65"/>
        <w:ind w:left="567"/>
        <w:jc w:val="both"/>
        <w:rPr>
          <w:lang w:val="de-DE"/>
        </w:rPr>
      </w:pPr>
      <w:r w:rsidRPr="006B70C8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6B70C8">
        <w:rPr>
          <w:color w:val="3C3C3B"/>
          <w:w w:val="110"/>
          <w:lang w:val="de-DE"/>
        </w:rPr>
        <w:t>Überblick über Anatomie/Physiologie der Verdauungsorgane und der ableitenden Harnwege</w:t>
      </w: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C93DEA" w:rsidRDefault="00EA6BF5">
      <w:pPr>
        <w:rPr>
          <w:sz w:val="18"/>
          <w:lang w:val="de-DE"/>
        </w:rPr>
        <w:sectPr w:rsidR="00EA6BF5" w:rsidRPr="00C93DEA">
          <w:pgSz w:w="11910" w:h="16840"/>
          <w:pgMar w:top="1400" w:right="10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9344"/>
      </w:tblGrid>
      <w:tr w:rsidR="00EA6BF5" w:rsidRPr="00C93DEA">
        <w:trPr>
          <w:trHeight w:val="1528"/>
        </w:trPr>
        <w:tc>
          <w:tcPr>
            <w:tcW w:w="9344" w:type="dxa"/>
            <w:tcBorders>
              <w:bottom w:val="single" w:sz="8" w:space="0" w:color="FFFFFF"/>
            </w:tcBorders>
            <w:shd w:val="clear" w:color="auto" w:fill="ECF3DA"/>
          </w:tcPr>
          <w:p w:rsidR="00EA6BF5" w:rsidRPr="006B70C8" w:rsidRDefault="006B70C8">
            <w:pPr>
              <w:pStyle w:val="TableParagraph"/>
              <w:spacing w:before="164"/>
              <w:ind w:left="226"/>
              <w:rPr>
                <w:sz w:val="18"/>
                <w:lang w:val="de-DE"/>
              </w:rPr>
            </w:pPr>
            <w:r w:rsidRPr="006B70C8">
              <w:rPr>
                <w:rFonts w:ascii="Lucida Sans Unicode" w:hAnsi="Lucida Sans Unicode"/>
                <w:color w:val="A2C73A"/>
                <w:w w:val="105"/>
                <w:sz w:val="18"/>
                <w:lang w:val="de-DE"/>
              </w:rPr>
              <w:lastRenderedPageBreak/>
              <w:t>▶</w:t>
            </w:r>
            <w:r w:rsidR="00C93DEA">
              <w:rPr>
                <w:rFonts w:ascii="Lucida Sans Unicode" w:hAnsi="Lucida Sans Unicode"/>
                <w:color w:val="A2C73A"/>
                <w:spacing w:val="51"/>
                <w:w w:val="105"/>
                <w:sz w:val="18"/>
                <w:lang w:val="de-DE"/>
              </w:rPr>
              <w:t xml:space="preserve"> </w:t>
            </w:r>
            <w:bookmarkStart w:id="0" w:name="_GoBack"/>
            <w:bookmarkEnd w:id="0"/>
            <w:r w:rsidRPr="006B70C8">
              <w:rPr>
                <w:color w:val="3C3C3B"/>
                <w:w w:val="105"/>
                <w:sz w:val="18"/>
                <w:lang w:val="de-DE"/>
              </w:rPr>
              <w:t>Hautpflegeprodukte</w:t>
            </w:r>
          </w:p>
          <w:p w:rsidR="00EA6BF5" w:rsidRPr="006B70C8" w:rsidRDefault="006B70C8">
            <w:pPr>
              <w:pStyle w:val="TableParagraph"/>
              <w:ind w:left="226"/>
              <w:rPr>
                <w:sz w:val="18"/>
                <w:lang w:val="de-DE"/>
              </w:rPr>
            </w:pPr>
            <w:r w:rsidRPr="006B70C8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>Entwicklung des Schamgefühls</w:t>
            </w:r>
          </w:p>
          <w:p w:rsidR="00EA6BF5" w:rsidRPr="006B70C8" w:rsidRDefault="006B70C8">
            <w:pPr>
              <w:pStyle w:val="TableParagraph"/>
              <w:ind w:left="226"/>
              <w:rPr>
                <w:sz w:val="18"/>
                <w:lang w:val="de-DE"/>
              </w:rPr>
            </w:pPr>
            <w:r w:rsidRPr="006B70C8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>Einführung in die Ethik: Umgang mit Würde und Respekt</w:t>
            </w:r>
          </w:p>
          <w:p w:rsidR="00EA6BF5" w:rsidRPr="006B70C8" w:rsidRDefault="006B70C8">
            <w:pPr>
              <w:pStyle w:val="TableParagraph"/>
              <w:ind w:left="226"/>
              <w:rPr>
                <w:sz w:val="18"/>
                <w:lang w:val="de-DE"/>
              </w:rPr>
            </w:pPr>
            <w:r w:rsidRPr="006B70C8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>grundlegende Einführung in die Prinzipien pflegerischen Hygienehandelns</w:t>
            </w:r>
          </w:p>
        </w:tc>
      </w:tr>
      <w:tr w:rsidR="00EA6BF5" w:rsidRPr="00C93DEA">
        <w:trPr>
          <w:trHeight w:val="4020"/>
        </w:trPr>
        <w:tc>
          <w:tcPr>
            <w:tcW w:w="9344" w:type="dxa"/>
            <w:tcBorders>
              <w:top w:val="single" w:sz="8" w:space="0" w:color="FFFFFF"/>
            </w:tcBorders>
            <w:shd w:val="clear" w:color="auto" w:fill="ECF3DA"/>
          </w:tcPr>
          <w:p w:rsidR="00EA6BF5" w:rsidRPr="006B70C8" w:rsidRDefault="006B70C8">
            <w:pPr>
              <w:pStyle w:val="TableParagraph"/>
              <w:spacing w:before="179"/>
              <w:ind w:left="226"/>
              <w:rPr>
                <w:rFonts w:ascii="Arial"/>
                <w:b/>
                <w:sz w:val="20"/>
                <w:lang w:val="de-DE"/>
              </w:rPr>
            </w:pPr>
            <w:r w:rsidRPr="006B70C8">
              <w:rPr>
                <w:rFonts w:ascii="Arial"/>
                <w:b/>
                <w:color w:val="3C3C3B"/>
                <w:sz w:val="20"/>
                <w:lang w:val="de-DE"/>
              </w:rPr>
              <w:t>Methodische Empfehlungen</w:t>
            </w:r>
          </w:p>
          <w:p w:rsidR="00EA6BF5" w:rsidRPr="006B70C8" w:rsidRDefault="006B70C8">
            <w:pPr>
              <w:pStyle w:val="TableParagraph"/>
              <w:spacing w:before="162"/>
              <w:ind w:left="226"/>
              <w:rPr>
                <w:rFonts w:ascii="Arial" w:hAnsi="Arial"/>
                <w:b/>
                <w:sz w:val="18"/>
                <w:lang w:val="de-DE"/>
              </w:rPr>
            </w:pPr>
            <w:r w:rsidRPr="006B70C8">
              <w:rPr>
                <w:rFonts w:ascii="Arial" w:hAnsi="Arial"/>
                <w:b/>
                <w:color w:val="3C3C3B"/>
                <w:sz w:val="18"/>
                <w:lang w:val="de-DE"/>
              </w:rPr>
              <w:t xml:space="preserve">Anregungen für das Lernen in </w:t>
            </w:r>
            <w:proofErr w:type="spellStart"/>
            <w:r w:rsidRPr="006B70C8">
              <w:rPr>
                <w:rFonts w:ascii="Arial" w:hAnsi="Arial"/>
                <w:b/>
                <w:color w:val="3C3C3B"/>
                <w:sz w:val="18"/>
                <w:lang w:val="de-DE"/>
              </w:rPr>
              <w:t>simulativen</w:t>
            </w:r>
            <w:proofErr w:type="spellEnd"/>
            <w:r w:rsidRPr="006B70C8">
              <w:rPr>
                <w:rFonts w:ascii="Arial" w:hAnsi="Arial"/>
                <w:b/>
                <w:color w:val="3C3C3B"/>
                <w:sz w:val="18"/>
                <w:lang w:val="de-DE"/>
              </w:rPr>
              <w:t xml:space="preserve"> Lernumgebungen – z. B.</w:t>
            </w:r>
          </w:p>
          <w:p w:rsidR="00EA6BF5" w:rsidRPr="006B70C8" w:rsidRDefault="006B70C8">
            <w:pPr>
              <w:pStyle w:val="TableParagraph"/>
              <w:spacing w:before="138"/>
              <w:ind w:left="226"/>
              <w:rPr>
                <w:sz w:val="18"/>
                <w:lang w:val="de-DE"/>
              </w:rPr>
            </w:pPr>
            <w:r w:rsidRPr="006B70C8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>Selbsterfahrung zur Art und Weise von Berührungs- und Interaktionsgestaltung</w:t>
            </w:r>
          </w:p>
          <w:p w:rsidR="00EA6BF5" w:rsidRPr="006B70C8" w:rsidRDefault="006B70C8">
            <w:pPr>
              <w:pStyle w:val="TableParagraph"/>
              <w:spacing w:line="266" w:lineRule="auto"/>
              <w:ind w:left="453" w:right="620" w:hanging="227"/>
              <w:rPr>
                <w:sz w:val="18"/>
                <w:lang w:val="de-DE"/>
              </w:rPr>
            </w:pPr>
            <w:r w:rsidRPr="006B70C8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 xml:space="preserve">Durchführung von typischen Pflegesituationen in der Basispflege (z. B. Körper- und Mundpflege, </w:t>
            </w:r>
            <w:proofErr w:type="gramStart"/>
            <w:r w:rsidRPr="006B70C8">
              <w:rPr>
                <w:color w:val="3C3C3B"/>
                <w:w w:val="110"/>
                <w:sz w:val="18"/>
                <w:lang w:val="de-DE"/>
              </w:rPr>
              <w:t>An- reichen</w:t>
            </w:r>
            <w:proofErr w:type="gramEnd"/>
            <w:r w:rsidRPr="006B70C8">
              <w:rPr>
                <w:color w:val="3C3C3B"/>
                <w:w w:val="110"/>
                <w:sz w:val="18"/>
                <w:lang w:val="de-DE"/>
              </w:rPr>
              <w:t xml:space="preserve"> von Speisen und Getränken, Versorgung mit Inkontinenzmaterialien etc.), Reflexion aus unter- schiedlichen Perspektiven und Rollen</w:t>
            </w:r>
          </w:p>
          <w:p w:rsidR="00EA6BF5" w:rsidRPr="006B70C8" w:rsidRDefault="006B70C8">
            <w:pPr>
              <w:pStyle w:val="TableParagraph"/>
              <w:spacing w:before="42"/>
              <w:ind w:left="226"/>
              <w:rPr>
                <w:sz w:val="18"/>
                <w:lang w:val="de-DE"/>
              </w:rPr>
            </w:pPr>
            <w:r w:rsidRPr="006B70C8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>Strukturierung und Planung von Handlungsabläufen unter Anwendung hygienischer Prinzipien</w:t>
            </w:r>
          </w:p>
          <w:p w:rsidR="00EA6BF5" w:rsidRPr="006B70C8" w:rsidRDefault="006B70C8">
            <w:pPr>
              <w:pStyle w:val="TableParagraph"/>
              <w:spacing w:before="182"/>
              <w:ind w:left="226"/>
              <w:rPr>
                <w:rFonts w:ascii="Arial" w:hAnsi="Arial"/>
                <w:b/>
                <w:sz w:val="18"/>
                <w:lang w:val="de-DE"/>
              </w:rPr>
            </w:pPr>
            <w:r w:rsidRPr="006B70C8">
              <w:rPr>
                <w:rFonts w:ascii="Arial" w:hAnsi="Arial"/>
                <w:b/>
                <w:color w:val="3C3C3B"/>
                <w:sz w:val="18"/>
                <w:lang w:val="de-DE"/>
              </w:rPr>
              <w:t>Lern- und Arbeitsaufgaben – z. B.</w:t>
            </w:r>
          </w:p>
          <w:p w:rsidR="00EA6BF5" w:rsidRPr="006B70C8" w:rsidRDefault="006B70C8">
            <w:pPr>
              <w:pStyle w:val="TableParagraph"/>
              <w:spacing w:before="81" w:line="271" w:lineRule="auto"/>
              <w:ind w:left="453" w:right="620" w:hanging="227"/>
              <w:rPr>
                <w:sz w:val="18"/>
                <w:lang w:val="de-DE"/>
              </w:rPr>
            </w:pPr>
            <w:r w:rsidRPr="006B70C8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 xml:space="preserve">Reflexionsaufgaben zum Erleben von Nähe, Hilflosigkeit und Abhängigkeit, Scham, Sprachlosigkeit, Grenzüberschreitung und zur Wirksamkeit von Berührung innerhalb körpernaher pflegerischer Maß- nahmen sowie den damit verbundenen Gefühlen und Empfindungen aus unterschiedlichen </w:t>
            </w:r>
            <w:proofErr w:type="spellStart"/>
            <w:r w:rsidRPr="006B70C8">
              <w:rPr>
                <w:color w:val="3C3C3B"/>
                <w:w w:val="110"/>
                <w:sz w:val="18"/>
                <w:lang w:val="de-DE"/>
              </w:rPr>
              <w:t>Perspekti</w:t>
            </w:r>
            <w:proofErr w:type="spellEnd"/>
            <w:r w:rsidRPr="006B70C8">
              <w:rPr>
                <w:color w:val="3C3C3B"/>
                <w:w w:val="110"/>
                <w:sz w:val="18"/>
                <w:lang w:val="de-DE"/>
              </w:rPr>
              <w:t xml:space="preserve">-  </w:t>
            </w:r>
            <w:proofErr w:type="spellStart"/>
            <w:r w:rsidRPr="006B70C8">
              <w:rPr>
                <w:color w:val="3C3C3B"/>
                <w:w w:val="110"/>
                <w:sz w:val="18"/>
                <w:lang w:val="de-DE"/>
              </w:rPr>
              <w:t>ven</w:t>
            </w:r>
            <w:proofErr w:type="spellEnd"/>
            <w:r w:rsidRPr="006B70C8">
              <w:rPr>
                <w:color w:val="3C3C3B"/>
                <w:w w:val="110"/>
                <w:sz w:val="18"/>
                <w:lang w:val="de-DE"/>
              </w:rPr>
              <w:t xml:space="preserve"> (werden in CE 02 B</w:t>
            </w:r>
            <w:r w:rsidRPr="006B70C8">
              <w:rPr>
                <w:color w:val="3C3C3B"/>
                <w:spacing w:val="35"/>
                <w:w w:val="110"/>
                <w:sz w:val="18"/>
                <w:lang w:val="de-DE"/>
              </w:rPr>
              <w:t xml:space="preserve"> </w:t>
            </w:r>
            <w:r w:rsidRPr="006B70C8">
              <w:rPr>
                <w:color w:val="3C3C3B"/>
                <w:w w:val="110"/>
                <w:sz w:val="18"/>
                <w:lang w:val="de-DE"/>
              </w:rPr>
              <w:t>aufgenommen)</w:t>
            </w:r>
          </w:p>
        </w:tc>
      </w:tr>
    </w:tbl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6B70C8" w:rsidRDefault="00EA6BF5">
      <w:pPr>
        <w:pStyle w:val="Textkrper"/>
        <w:rPr>
          <w:sz w:val="20"/>
          <w:lang w:val="de-DE"/>
        </w:rPr>
      </w:pPr>
    </w:p>
    <w:p w:rsidR="00EA6BF5" w:rsidRPr="00C93DEA" w:rsidRDefault="00EA6BF5">
      <w:pPr>
        <w:tabs>
          <w:tab w:val="left" w:pos="680"/>
        </w:tabs>
        <w:spacing w:before="178"/>
        <w:ind w:left="113"/>
        <w:rPr>
          <w:sz w:val="16"/>
          <w:lang w:val="de-DE"/>
        </w:rPr>
      </w:pPr>
    </w:p>
    <w:sectPr w:rsidR="00EA6BF5" w:rsidRPr="00C93DEA">
      <w:pgSz w:w="11910" w:h="16840"/>
      <w:pgMar w:top="14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A6BF5"/>
    <w:rsid w:val="006B70C8"/>
    <w:rsid w:val="00C93DEA"/>
    <w:rsid w:val="00EA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452768D"/>
  <w15:docId w15:val="{759307C2-460B-4D35-8D5F-93F30DDA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1"/>
    <w:qFormat/>
    <w:pPr>
      <w:spacing w:before="182"/>
      <w:ind w:left="567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"/>
    <w:qFormat/>
    <w:pPr>
      <w:spacing w:before="75"/>
      <w:ind w:left="113"/>
    </w:p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40"/>
      <w:ind w:left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5632</Characters>
  <Application>Microsoft Office Word</Application>
  <DocSecurity>0</DocSecurity>
  <Lines>46</Lines>
  <Paragraphs>13</Paragraphs>
  <ScaleCrop>false</ScaleCrop>
  <Company>BiBB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Handreichung für die Pflegeausbildung am Lernort Pflegeschule</dc:title>
  <dc:subject>Saul, Surya; Jürgensen, Anke: Handreichung für die Pflegeausbildungam Lernort Pflegeschule. Bonn 2021</dc:subject>
  <dc:creator>Saul</dc:creator>
  <cp:keywords>PflegedidaktikSchulinternes CurriculumPraxisbegleitungRahmenlehrplänePflege</cp:keywords>
  <cp:lastModifiedBy>Sommerhage, Linda</cp:lastModifiedBy>
  <cp:revision>3</cp:revision>
  <dcterms:created xsi:type="dcterms:W3CDTF">2021-11-16T11:46:00Z</dcterms:created>
  <dcterms:modified xsi:type="dcterms:W3CDTF">2021-11-17T07:56:00Z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2021-11-16T00:00:00Z</vt:filetime>
  </property>
</Properties>
</file>