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29E55" w14:textId="77777777" w:rsidR="00662C48" w:rsidRPr="00D55D78" w:rsidRDefault="00D55D78">
      <w:pPr>
        <w:pStyle w:val="Titel"/>
        <w:rPr>
          <w:rFonts w:asciiTheme="minorHAnsi" w:hAnsiTheme="minorHAnsi" w:cstheme="minorHAnsi"/>
        </w:rPr>
      </w:pPr>
      <w:r w:rsidRPr="00442E83">
        <w:rPr>
          <w:rFonts w:asciiTheme="minorHAnsi" w:hAnsiTheme="minorHAnsi" w:cstheme="minorHAnsi"/>
          <w:noProof/>
          <w:color w:val="0069B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FF49B00" wp14:editId="3A910573">
                <wp:simplePos x="0" y="0"/>
                <wp:positionH relativeFrom="page">
                  <wp:posOffset>899998</wp:posOffset>
                </wp:positionH>
                <wp:positionV relativeFrom="page">
                  <wp:posOffset>900011</wp:posOffset>
                </wp:positionV>
                <wp:extent cx="5958205" cy="8889365"/>
                <wp:effectExtent l="0" t="0" r="23495" b="2603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8205" cy="8889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205" h="8889365">
                              <a:moveTo>
                                <a:pt x="0" y="8888818"/>
                              </a:moveTo>
                              <a:lnTo>
                                <a:pt x="5958001" y="8888818"/>
                              </a:lnTo>
                              <a:lnTo>
                                <a:pt x="5958001" y="0"/>
                              </a:lnTo>
                              <a:lnTo>
                                <a:pt x="0" y="0"/>
                              </a:lnTo>
                              <a:lnTo>
                                <a:pt x="0" y="888881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69B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927E6" id="Graphic 1" o:spid="_x0000_s1026" style="position:absolute;margin-left:70.85pt;margin-top:70.85pt;width:469.15pt;height:699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58205,888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" path="m,8888818r5958001,l5958001,,,,,8888818xe" filled="f" strokecolor="#0069b4" strokeweight=".5pt">
                <v:path arrowok="t"/>
                <w10:wrap anchorx="page" anchory="page"/>
              </v:shape>
            </w:pict>
          </mc:Fallback>
        </mc:AlternateContent>
      </w:r>
      <w:r w:rsidRPr="00442E83">
        <w:rPr>
          <w:rFonts w:asciiTheme="minorHAnsi" w:hAnsiTheme="minorHAnsi" w:cstheme="minorHAnsi"/>
          <w:color w:val="0069B4"/>
        </w:rPr>
        <w:t>LA-LS4-</w:t>
      </w:r>
      <w:r w:rsidRPr="00442E83">
        <w:rPr>
          <w:rFonts w:asciiTheme="minorHAnsi" w:hAnsiTheme="minorHAnsi" w:cstheme="minorHAnsi"/>
          <w:color w:val="0069B4"/>
          <w:spacing w:val="-2"/>
        </w:rPr>
        <w:t>Analyse</w:t>
      </w:r>
    </w:p>
    <w:p w14:paraId="6A510209" w14:textId="77777777" w:rsidR="00662C48" w:rsidRPr="00D55D78" w:rsidRDefault="00662C48">
      <w:pPr>
        <w:pStyle w:val="Textkrper"/>
        <w:spacing w:before="68"/>
        <w:rPr>
          <w:rFonts w:asciiTheme="minorHAnsi" w:hAnsiTheme="minorHAnsi" w:cstheme="minorHAnsi"/>
          <w:b/>
          <w:sz w:val="24"/>
        </w:rPr>
      </w:pPr>
    </w:p>
    <w:p w14:paraId="40C80755" w14:textId="77777777" w:rsidR="00662C48" w:rsidRPr="00D55D78" w:rsidRDefault="00D55D78">
      <w:pPr>
        <w:ind w:right="226"/>
        <w:jc w:val="center"/>
        <w:rPr>
          <w:rFonts w:asciiTheme="minorHAnsi" w:hAnsiTheme="minorHAnsi" w:cstheme="minorHAnsi"/>
          <w:b/>
          <w:sz w:val="18"/>
        </w:rPr>
      </w:pPr>
      <w:r w:rsidRPr="00D55D78">
        <w:rPr>
          <w:rFonts w:asciiTheme="minorHAnsi" w:hAnsiTheme="minorHAnsi" w:cstheme="minorHAnsi"/>
          <w:b/>
          <w:color w:val="282827"/>
          <w:sz w:val="20"/>
        </w:rPr>
        <w:t>Lern-</w:t>
      </w:r>
      <w:r w:rsidRPr="00D55D78">
        <w:rPr>
          <w:rFonts w:asciiTheme="minorHAnsi" w:hAnsiTheme="minorHAnsi" w:cstheme="minorHAnsi"/>
          <w:b/>
          <w:color w:val="282827"/>
          <w:spacing w:val="-2"/>
          <w:sz w:val="20"/>
        </w:rPr>
        <w:t xml:space="preserve"> </w:t>
      </w:r>
      <w:r w:rsidRPr="00D55D78">
        <w:rPr>
          <w:rFonts w:asciiTheme="minorHAnsi" w:hAnsiTheme="minorHAnsi" w:cstheme="minorHAnsi"/>
          <w:b/>
          <w:color w:val="282827"/>
          <w:sz w:val="20"/>
        </w:rPr>
        <w:t>und Arbeitsaufgabe</w:t>
      </w:r>
      <w:r w:rsidRPr="00D55D78">
        <w:rPr>
          <w:rFonts w:asciiTheme="minorHAnsi" w:hAnsiTheme="minorHAnsi" w:cstheme="minorHAnsi"/>
          <w:b/>
          <w:color w:val="282827"/>
          <w:spacing w:val="1"/>
          <w:sz w:val="20"/>
        </w:rPr>
        <w:t xml:space="preserve"> </w:t>
      </w:r>
      <w:r w:rsidRPr="00D55D78">
        <w:rPr>
          <w:rFonts w:asciiTheme="minorHAnsi" w:hAnsiTheme="minorHAnsi" w:cstheme="minorHAnsi"/>
          <w:b/>
          <w:color w:val="282827"/>
          <w:sz w:val="20"/>
        </w:rPr>
        <w:t>für den</w:t>
      </w:r>
      <w:r w:rsidRPr="00D55D78">
        <w:rPr>
          <w:rFonts w:asciiTheme="minorHAnsi" w:hAnsiTheme="minorHAnsi" w:cstheme="minorHAnsi"/>
          <w:b/>
          <w:color w:val="282827"/>
          <w:spacing w:val="1"/>
          <w:sz w:val="20"/>
        </w:rPr>
        <w:t xml:space="preserve"> </w:t>
      </w:r>
      <w:r w:rsidRPr="00D55D78">
        <w:rPr>
          <w:rFonts w:asciiTheme="minorHAnsi" w:hAnsiTheme="minorHAnsi" w:cstheme="minorHAnsi"/>
          <w:b/>
          <w:color w:val="282827"/>
          <w:sz w:val="20"/>
        </w:rPr>
        <w:t xml:space="preserve">ersten Praxiseinsatz </w:t>
      </w:r>
      <w:r w:rsidRPr="00D55D78">
        <w:rPr>
          <w:rFonts w:asciiTheme="minorHAnsi" w:hAnsiTheme="minorHAnsi" w:cstheme="minorHAnsi"/>
          <w:b/>
          <w:color w:val="282827"/>
          <w:spacing w:val="-10"/>
          <w:sz w:val="18"/>
        </w:rPr>
        <w:t>–</w:t>
      </w:r>
    </w:p>
    <w:p w14:paraId="54CE2F94" w14:textId="77777777" w:rsidR="00662C48" w:rsidRPr="00D55D78" w:rsidRDefault="00D55D78">
      <w:pPr>
        <w:spacing w:before="23"/>
        <w:ind w:right="226"/>
        <w:jc w:val="center"/>
        <w:rPr>
          <w:rFonts w:asciiTheme="minorHAnsi" w:hAnsiTheme="minorHAnsi" w:cstheme="minorHAnsi"/>
          <w:b/>
          <w:sz w:val="20"/>
        </w:rPr>
      </w:pPr>
      <w:r w:rsidRPr="00D55D78">
        <w:rPr>
          <w:rFonts w:asciiTheme="minorHAnsi" w:hAnsiTheme="minorHAnsi" w:cstheme="minorHAnsi"/>
          <w:b/>
          <w:color w:val="282827"/>
          <w:sz w:val="20"/>
        </w:rPr>
        <w:t xml:space="preserve">Analyse einer emotionalen </w:t>
      </w:r>
      <w:r w:rsidRPr="00D55D78">
        <w:rPr>
          <w:rFonts w:asciiTheme="minorHAnsi" w:hAnsiTheme="minorHAnsi" w:cstheme="minorHAnsi"/>
          <w:b/>
          <w:color w:val="282827"/>
          <w:spacing w:val="-2"/>
          <w:sz w:val="20"/>
        </w:rPr>
        <w:t>Reaktion</w:t>
      </w:r>
    </w:p>
    <w:p w14:paraId="05042998" w14:textId="77777777" w:rsidR="00662C48" w:rsidRPr="00D55D78" w:rsidRDefault="00D55D78">
      <w:pPr>
        <w:pStyle w:val="Textkrper"/>
        <w:spacing w:before="182" w:line="309" w:lineRule="auto"/>
        <w:ind w:left="109" w:right="335"/>
        <w:jc w:val="both"/>
        <w:rPr>
          <w:rFonts w:asciiTheme="minorHAnsi" w:hAnsiTheme="minorHAnsi" w:cstheme="minorHAnsi"/>
        </w:rPr>
      </w:pPr>
      <w:r w:rsidRPr="00D55D78">
        <w:rPr>
          <w:rFonts w:asciiTheme="minorHAnsi" w:hAnsiTheme="minorHAnsi" w:cstheme="minorHAnsi"/>
          <w:color w:val="282827"/>
        </w:rPr>
        <w:t>Dokumentieren und analysieren Sie mithilfe der bereits bekannten Leitfragen eine emotionale Reaktion, die Ihnen in Ihrem ersten Praxiseinsatz besonders in Erinnerung geblieben ist. Die emotionale Reaktion kann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durch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ganz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unterschiedliche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Situationen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ausgelöst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worden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sein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und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mit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verschiedenen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Personen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zusammenhängen, jedoch sollte sie mit Ihrem praktischen Einsatz in Verbindung stehen.</w:t>
      </w:r>
    </w:p>
    <w:p w14:paraId="0BBC641E" w14:textId="77777777" w:rsidR="00662C48" w:rsidRPr="00D55D78" w:rsidRDefault="00662C48">
      <w:pPr>
        <w:pStyle w:val="Textkrper"/>
        <w:spacing w:before="109"/>
        <w:rPr>
          <w:rFonts w:asciiTheme="minorHAnsi" w:hAnsiTheme="minorHAnsi" w:cstheme="minorHAnsi"/>
        </w:rPr>
      </w:pPr>
    </w:p>
    <w:p w14:paraId="555999B4" w14:textId="77777777" w:rsidR="00662C48" w:rsidRPr="00D55D78" w:rsidRDefault="00D55D78">
      <w:pPr>
        <w:pStyle w:val="Textkrper"/>
        <w:spacing w:line="309" w:lineRule="auto"/>
        <w:ind w:left="109" w:right="335"/>
        <w:jc w:val="both"/>
        <w:rPr>
          <w:rFonts w:asciiTheme="minorHAnsi" w:hAnsiTheme="minorHAnsi" w:cstheme="minorHAnsi"/>
        </w:rPr>
      </w:pPr>
      <w:r w:rsidRPr="00D55D78">
        <w:rPr>
          <w:rFonts w:asciiTheme="minorHAnsi" w:hAnsiTheme="minorHAnsi" w:cstheme="minorHAnsi"/>
          <w:color w:val="282827"/>
        </w:rPr>
        <w:t>Dokumentieren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Sie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zuerst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die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allgemeinen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Merkmale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der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Gesamtsituation,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damit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Sie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sich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in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der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nächsten Lernsequenz</w:t>
      </w:r>
      <w:r w:rsidRPr="00D55D78">
        <w:rPr>
          <w:rFonts w:asciiTheme="minorHAnsi" w:hAnsiTheme="minorHAnsi" w:cstheme="minorHAnsi"/>
          <w:color w:val="282827"/>
          <w:spacing w:val="-14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daran</w:t>
      </w:r>
      <w:r w:rsidRPr="00D55D78">
        <w:rPr>
          <w:rFonts w:asciiTheme="minorHAnsi" w:hAnsiTheme="minorHAnsi" w:cstheme="minorHAnsi"/>
          <w:color w:val="282827"/>
          <w:spacing w:val="-14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erinnern</w:t>
      </w:r>
      <w:r w:rsidRPr="00D55D78">
        <w:rPr>
          <w:rFonts w:asciiTheme="minorHAnsi" w:hAnsiTheme="minorHAnsi" w:cstheme="minorHAnsi"/>
          <w:color w:val="282827"/>
          <w:spacing w:val="-9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und</w:t>
      </w:r>
      <w:r w:rsidRPr="00D55D78">
        <w:rPr>
          <w:rFonts w:asciiTheme="minorHAnsi" w:hAnsiTheme="minorHAnsi" w:cstheme="minorHAnsi"/>
          <w:color w:val="282827"/>
          <w:spacing w:val="-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die</w:t>
      </w:r>
      <w:r w:rsidRPr="00D55D78">
        <w:rPr>
          <w:rFonts w:asciiTheme="minorHAnsi" w:hAnsiTheme="minorHAnsi" w:cstheme="minorHAnsi"/>
          <w:color w:val="282827"/>
          <w:spacing w:val="-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Situation</w:t>
      </w:r>
      <w:r w:rsidRPr="00D55D78">
        <w:rPr>
          <w:rFonts w:asciiTheme="minorHAnsi" w:hAnsiTheme="minorHAnsi" w:cstheme="minorHAnsi"/>
          <w:color w:val="282827"/>
          <w:spacing w:val="-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darstellen</w:t>
      </w:r>
      <w:r w:rsidRPr="00D55D78">
        <w:rPr>
          <w:rFonts w:asciiTheme="minorHAnsi" w:hAnsiTheme="minorHAnsi" w:cstheme="minorHAnsi"/>
          <w:color w:val="282827"/>
          <w:spacing w:val="-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können</w:t>
      </w:r>
      <w:r w:rsidRPr="00D55D78">
        <w:rPr>
          <w:rFonts w:asciiTheme="minorHAnsi" w:hAnsiTheme="minorHAnsi" w:cstheme="minorHAnsi"/>
          <w:color w:val="282827"/>
          <w:spacing w:val="-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(z.</w:t>
      </w:r>
      <w:r>
        <w:rPr>
          <w:rFonts w:asciiTheme="minorHAnsi" w:hAnsiTheme="minorHAnsi" w:cstheme="minorHAnsi"/>
          <w:color w:val="282827"/>
          <w:spacing w:val="-14"/>
        </w:rPr>
        <w:t> </w:t>
      </w:r>
      <w:r w:rsidRPr="00D55D78">
        <w:rPr>
          <w:rFonts w:asciiTheme="minorHAnsi" w:hAnsiTheme="minorHAnsi" w:cstheme="minorHAnsi"/>
          <w:color w:val="282827"/>
        </w:rPr>
        <w:t>B.</w:t>
      </w:r>
      <w:r w:rsidRPr="00D55D78">
        <w:rPr>
          <w:rFonts w:asciiTheme="minorHAnsi" w:hAnsiTheme="minorHAnsi" w:cstheme="minorHAnsi"/>
          <w:color w:val="282827"/>
          <w:spacing w:val="-6"/>
        </w:rPr>
        <w:t xml:space="preserve"> </w:t>
      </w:r>
      <w:bookmarkStart w:id="0" w:name="_GoBack"/>
      <w:r w:rsidRPr="00D55D78">
        <w:rPr>
          <w:rFonts w:asciiTheme="minorHAnsi" w:hAnsiTheme="minorHAnsi" w:cstheme="minorHAnsi"/>
          <w:color w:val="282827"/>
        </w:rPr>
        <w:t>Situationsort</w:t>
      </w:r>
      <w:r w:rsidRPr="00D55D78">
        <w:rPr>
          <w:rFonts w:asciiTheme="minorHAnsi" w:hAnsiTheme="minorHAnsi" w:cstheme="minorHAnsi"/>
          <w:color w:val="282827"/>
          <w:spacing w:val="-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und</w:t>
      </w:r>
      <w:r w:rsidRPr="00D55D78">
        <w:rPr>
          <w:rFonts w:asciiTheme="minorHAnsi" w:hAnsiTheme="minorHAnsi" w:cstheme="minorHAnsi"/>
          <w:color w:val="282827"/>
          <w:spacing w:val="-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-punkt</w:t>
      </w:r>
      <w:bookmarkEnd w:id="0"/>
      <w:r w:rsidRPr="00D55D78">
        <w:rPr>
          <w:rFonts w:asciiTheme="minorHAnsi" w:hAnsiTheme="minorHAnsi" w:cstheme="minorHAnsi"/>
          <w:color w:val="282827"/>
        </w:rPr>
        <w:t>,</w:t>
      </w:r>
      <w:r w:rsidRPr="00D55D78">
        <w:rPr>
          <w:rFonts w:asciiTheme="minorHAnsi" w:hAnsiTheme="minorHAnsi" w:cstheme="minorHAnsi"/>
          <w:color w:val="282827"/>
          <w:spacing w:val="-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beteiligte Personen,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Aussagen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proofErr w:type="spellStart"/>
      <w:r w:rsidRPr="00D55D78">
        <w:rPr>
          <w:rFonts w:asciiTheme="minorHAnsi" w:hAnsiTheme="minorHAnsi" w:cstheme="minorHAnsi"/>
          <w:color w:val="282827"/>
        </w:rPr>
        <w:t>in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direkter</w:t>
      </w:r>
      <w:proofErr w:type="spellEnd"/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Rede</w:t>
      </w:r>
      <w:r>
        <w:rPr>
          <w:rFonts w:asciiTheme="minorHAnsi" w:hAnsiTheme="minorHAnsi" w:cstheme="minorHAnsi"/>
          <w:color w:val="282827"/>
        </w:rPr>
        <w:t>,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...).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Führen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Sie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die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Dokumentation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und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Analyse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der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Situation</w:t>
      </w:r>
      <w:r w:rsidRPr="00D55D78">
        <w:rPr>
          <w:rFonts w:asciiTheme="minorHAnsi" w:hAnsiTheme="minorHAnsi" w:cstheme="minorHAnsi"/>
          <w:color w:val="282827"/>
          <w:spacing w:val="-10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zeitnah durch, damit Ihre Erinnerungen noch aktuell sind.</w:t>
      </w:r>
    </w:p>
    <w:p w14:paraId="696A812E" w14:textId="77777777" w:rsidR="00662C48" w:rsidRPr="00D55D78" w:rsidRDefault="00662C48">
      <w:pPr>
        <w:pStyle w:val="Textkrper"/>
        <w:spacing w:before="110"/>
        <w:rPr>
          <w:rFonts w:asciiTheme="minorHAnsi" w:hAnsiTheme="minorHAnsi" w:cstheme="minorHAnsi"/>
        </w:rPr>
      </w:pPr>
    </w:p>
    <w:p w14:paraId="35EAA60A" w14:textId="77777777" w:rsidR="00662C48" w:rsidRPr="00D55D78" w:rsidRDefault="00D55D78" w:rsidP="00D55D78">
      <w:pPr>
        <w:pStyle w:val="Textkrper"/>
        <w:spacing w:line="309" w:lineRule="auto"/>
        <w:ind w:left="109" w:right="298"/>
        <w:rPr>
          <w:rFonts w:asciiTheme="minorHAnsi" w:hAnsiTheme="minorHAnsi" w:cstheme="minorHAnsi"/>
        </w:rPr>
      </w:pPr>
      <w:r w:rsidRPr="00D55D78">
        <w:rPr>
          <w:rFonts w:asciiTheme="minorHAnsi" w:hAnsiTheme="minorHAnsi" w:cstheme="minorHAnsi"/>
          <w:color w:val="282827"/>
        </w:rPr>
        <w:t>Falls</w:t>
      </w:r>
      <w:r w:rsidRPr="00D55D78">
        <w:rPr>
          <w:rFonts w:asciiTheme="minorHAnsi" w:hAnsiTheme="minorHAnsi" w:cstheme="minorHAnsi"/>
          <w:color w:val="282827"/>
          <w:spacing w:val="-5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Sie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bei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der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Bearbeitung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Fragen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haben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sollten,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können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Sie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mich</w:t>
      </w:r>
      <w:r w:rsidRPr="00D55D78">
        <w:rPr>
          <w:rFonts w:asciiTheme="minorHAnsi" w:hAnsiTheme="minorHAnsi" w:cstheme="minorHAnsi"/>
          <w:color w:val="282827"/>
          <w:spacing w:val="-3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unter [E-Mail-Adresse</w:t>
      </w:r>
      <w:r>
        <w:rPr>
          <w:rFonts w:asciiTheme="minorHAnsi" w:hAnsiTheme="minorHAnsi" w:cstheme="minorHAnsi"/>
          <w:color w:val="28282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/</w:t>
      </w:r>
      <w:r>
        <w:rPr>
          <w:rFonts w:asciiTheme="minorHAnsi" w:hAnsiTheme="minorHAnsi" w:cstheme="minorHAnsi"/>
          <w:color w:val="282827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Telefonnummer] kontaktieren.</w:t>
      </w:r>
    </w:p>
    <w:p w14:paraId="05F0AFCB" w14:textId="77777777" w:rsidR="00662C48" w:rsidRPr="00D55D78" w:rsidRDefault="00662C48">
      <w:pPr>
        <w:pStyle w:val="Textkrper"/>
        <w:spacing w:before="109"/>
        <w:rPr>
          <w:rFonts w:asciiTheme="minorHAnsi" w:hAnsiTheme="minorHAnsi" w:cstheme="minorHAnsi"/>
        </w:rPr>
      </w:pPr>
    </w:p>
    <w:p w14:paraId="7D94B045" w14:textId="77777777" w:rsidR="00662C48" w:rsidRDefault="00D55D78" w:rsidP="00D55D78">
      <w:pPr>
        <w:pStyle w:val="Textkrper"/>
        <w:ind w:left="109"/>
        <w:rPr>
          <w:rFonts w:asciiTheme="minorHAnsi" w:hAnsiTheme="minorHAnsi" w:cstheme="minorHAnsi"/>
          <w:color w:val="282827"/>
          <w:spacing w:val="-2"/>
        </w:rPr>
      </w:pPr>
      <w:r w:rsidRPr="00D55D78">
        <w:rPr>
          <w:rFonts w:asciiTheme="minorHAnsi" w:hAnsiTheme="minorHAnsi" w:cstheme="minorHAnsi"/>
          <w:color w:val="282827"/>
        </w:rPr>
        <w:t>Das</w:t>
      </w:r>
      <w:r w:rsidRPr="00D55D78">
        <w:rPr>
          <w:rFonts w:asciiTheme="minorHAnsi" w:hAnsiTheme="minorHAnsi" w:cstheme="minorHAnsi"/>
          <w:color w:val="282827"/>
          <w:spacing w:val="-2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Dokument können Sie</w:t>
      </w:r>
      <w:r w:rsidRPr="00D55D78">
        <w:rPr>
          <w:rFonts w:asciiTheme="minorHAnsi" w:hAnsiTheme="minorHAnsi" w:cstheme="minorHAnsi"/>
          <w:color w:val="282827"/>
          <w:spacing w:val="1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bis zum [Datum]</w:t>
      </w:r>
      <w:r w:rsidRPr="00D55D78">
        <w:rPr>
          <w:rFonts w:asciiTheme="minorHAnsi" w:hAnsiTheme="minorHAnsi" w:cstheme="minorHAnsi"/>
          <w:color w:val="282827"/>
          <w:spacing w:val="1"/>
        </w:rPr>
        <w:t xml:space="preserve"> </w:t>
      </w:r>
      <w:r w:rsidRPr="00D55D78">
        <w:rPr>
          <w:rFonts w:asciiTheme="minorHAnsi" w:hAnsiTheme="minorHAnsi" w:cstheme="minorHAnsi"/>
          <w:color w:val="282827"/>
        </w:rPr>
        <w:t>auf der Lernplattform</w:t>
      </w:r>
      <w:r w:rsidRPr="00D55D78">
        <w:rPr>
          <w:rFonts w:asciiTheme="minorHAnsi" w:hAnsiTheme="minorHAnsi" w:cstheme="minorHAnsi"/>
          <w:color w:val="282827"/>
          <w:spacing w:val="1"/>
        </w:rPr>
        <w:t xml:space="preserve"> </w:t>
      </w:r>
      <w:r w:rsidRPr="00D55D78">
        <w:rPr>
          <w:rFonts w:asciiTheme="minorHAnsi" w:hAnsiTheme="minorHAnsi" w:cstheme="minorHAnsi"/>
          <w:color w:val="282827"/>
          <w:spacing w:val="-2"/>
        </w:rPr>
        <w:t>hochladen.</w:t>
      </w:r>
    </w:p>
    <w:p w14:paraId="4C3B49BE" w14:textId="77777777" w:rsidR="00D55D78" w:rsidRDefault="00D55D78" w:rsidP="00D55D78">
      <w:pPr>
        <w:pStyle w:val="Textkrper"/>
        <w:ind w:left="1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Normal"/>
        <w:tblW w:w="0" w:type="auto"/>
        <w:tblInd w:w="296" w:type="dxa"/>
        <w:tblLayout w:type="fixed"/>
        <w:tblLook w:val="01E0" w:firstRow="1" w:lastRow="1" w:firstColumn="1" w:lastColumn="1" w:noHBand="0" w:noVBand="0"/>
      </w:tblPr>
      <w:tblGrid>
        <w:gridCol w:w="8999"/>
      </w:tblGrid>
      <w:tr w:rsidR="00D55D78" w:rsidRPr="00D55D78" w14:paraId="308C1971" w14:textId="77777777" w:rsidTr="00D55D78">
        <w:trPr>
          <w:trHeight w:val="1882"/>
        </w:trPr>
        <w:tc>
          <w:tcPr>
            <w:tcW w:w="8999" w:type="dxa"/>
            <w:tcBorders>
              <w:bottom w:val="single" w:sz="6" w:space="0" w:color="FFFFFF"/>
            </w:tcBorders>
            <w:shd w:val="clear" w:color="auto" w:fill="D9EAF5"/>
          </w:tcPr>
          <w:p w14:paraId="1988CF79" w14:textId="77777777" w:rsidR="00D55D78" w:rsidRPr="00D55D78" w:rsidRDefault="00D55D78" w:rsidP="00CF75F2">
            <w:pPr>
              <w:pStyle w:val="TableParagraph"/>
              <w:spacing w:before="43" w:line="304" w:lineRule="auto"/>
              <w:rPr>
                <w:rFonts w:asciiTheme="minorHAnsi" w:hAnsiTheme="minorHAnsi" w:cstheme="minorHAnsi"/>
                <w:b/>
                <w:sz w:val="20"/>
              </w:rPr>
            </w:pP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lastRenderedPageBreak/>
              <w:t>Allgemeine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6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Dokumentation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6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der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6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Rahmenbedingungen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6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(Ort,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6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Zeit,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6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teilnehmende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6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Personen, Handlungsintention, Aussagen der Personen):</w:t>
            </w:r>
          </w:p>
        </w:tc>
      </w:tr>
      <w:tr w:rsidR="00D55D78" w:rsidRPr="00D55D78" w14:paraId="14420436" w14:textId="77777777" w:rsidTr="00D55D78">
        <w:trPr>
          <w:trHeight w:val="1575"/>
        </w:trPr>
        <w:tc>
          <w:tcPr>
            <w:tcW w:w="89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09B8DEA5" w14:textId="77777777" w:rsidR="00D55D78" w:rsidRPr="00D55D78" w:rsidRDefault="00D55D78" w:rsidP="00CF75F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 xml:space="preserve">Gefühl – Um welches Gefühl geht 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>es?</w:t>
            </w:r>
          </w:p>
        </w:tc>
      </w:tr>
      <w:tr w:rsidR="00D55D78" w:rsidRPr="00D55D78" w14:paraId="280AD315" w14:textId="77777777" w:rsidTr="00D55D78">
        <w:trPr>
          <w:trHeight w:val="1875"/>
        </w:trPr>
        <w:tc>
          <w:tcPr>
            <w:tcW w:w="89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EAF5"/>
          </w:tcPr>
          <w:p w14:paraId="43A83BCC" w14:textId="77777777" w:rsidR="00D55D78" w:rsidRPr="00D55D78" w:rsidRDefault="00D55D78" w:rsidP="00CF75F2">
            <w:pPr>
              <w:pStyle w:val="TableParagraph"/>
              <w:spacing w:line="304" w:lineRule="auto"/>
              <w:ind w:right="783"/>
              <w:rPr>
                <w:rFonts w:asciiTheme="minorHAnsi" w:hAnsiTheme="minorHAnsi" w:cstheme="minorHAnsi"/>
                <w:b/>
                <w:sz w:val="20"/>
              </w:rPr>
            </w:pP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Grundstimmung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–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Wie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war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meine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emotionale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Stimmung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vor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Auftreten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5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der auslösenden Situation?</w:t>
            </w:r>
          </w:p>
        </w:tc>
      </w:tr>
      <w:tr w:rsidR="00D55D78" w:rsidRPr="00D55D78" w14:paraId="296B6E26" w14:textId="77777777" w:rsidTr="00D55D78">
        <w:trPr>
          <w:trHeight w:val="1575"/>
        </w:trPr>
        <w:tc>
          <w:tcPr>
            <w:tcW w:w="89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42509B87" w14:textId="77777777" w:rsidR="00D55D78" w:rsidRPr="00D55D78" w:rsidRDefault="00D55D78" w:rsidP="00CF75F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Auslösende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Situation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–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Was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ist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überhaupt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passiert?</w:t>
            </w:r>
          </w:p>
        </w:tc>
      </w:tr>
      <w:tr w:rsidR="00D55D78" w:rsidRPr="00D55D78" w14:paraId="17307E58" w14:textId="77777777" w:rsidTr="00D55D78">
        <w:trPr>
          <w:trHeight w:val="1575"/>
        </w:trPr>
        <w:tc>
          <w:tcPr>
            <w:tcW w:w="89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EAF5"/>
          </w:tcPr>
          <w:p w14:paraId="196D750F" w14:textId="77777777" w:rsidR="00D55D78" w:rsidRPr="00D55D78" w:rsidRDefault="00D55D78" w:rsidP="00CF75F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Körperreaktionen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–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Welche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körperlichen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Reaktionen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werden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 xml:space="preserve"> wahrgenommen?</w:t>
            </w:r>
          </w:p>
        </w:tc>
      </w:tr>
      <w:tr w:rsidR="00D55D78" w:rsidRPr="00D55D78" w14:paraId="4F8409C2" w14:textId="77777777" w:rsidTr="00D55D78">
        <w:trPr>
          <w:trHeight w:val="2175"/>
        </w:trPr>
        <w:tc>
          <w:tcPr>
            <w:tcW w:w="8999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2F2F2" w:themeFill="background1" w:themeFillShade="F2"/>
          </w:tcPr>
          <w:p w14:paraId="3A6BAACB" w14:textId="77777777" w:rsidR="00D55D78" w:rsidRPr="00D55D78" w:rsidRDefault="00D55D78" w:rsidP="00CF75F2">
            <w:pPr>
              <w:pStyle w:val="TableParagraph"/>
              <w:spacing w:line="304" w:lineRule="auto"/>
              <w:ind w:right="31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Auswirkungen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–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Welche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eher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förderlichen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und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eher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hemmenden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Faktoren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kann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das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1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Gefühl mit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sich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bringen?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Welche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Auswirkungen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kann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es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auf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mein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Handeln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haben?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(kurz-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und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4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lang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fristig)</w:t>
            </w:r>
          </w:p>
        </w:tc>
      </w:tr>
      <w:tr w:rsidR="00D55D78" w:rsidRPr="00D55D78" w14:paraId="52FC3E7A" w14:textId="77777777" w:rsidTr="00D55D78">
        <w:trPr>
          <w:trHeight w:val="1882"/>
        </w:trPr>
        <w:tc>
          <w:tcPr>
            <w:tcW w:w="8999" w:type="dxa"/>
            <w:tcBorders>
              <w:top w:val="single" w:sz="6" w:space="0" w:color="FFFFFF"/>
            </w:tcBorders>
            <w:shd w:val="clear" w:color="auto" w:fill="D9EAF5"/>
          </w:tcPr>
          <w:p w14:paraId="1777336B" w14:textId="77777777" w:rsidR="00D55D78" w:rsidRPr="00D55D78" w:rsidRDefault="00D55D78" w:rsidP="00CF75F2">
            <w:pPr>
              <w:pStyle w:val="TableParagraph"/>
              <w:spacing w:line="304" w:lineRule="auto"/>
              <w:rPr>
                <w:rFonts w:asciiTheme="minorHAnsi" w:hAnsiTheme="minorHAnsi" w:cstheme="minorHAnsi"/>
                <w:b/>
                <w:sz w:val="20"/>
              </w:rPr>
            </w:pP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Verhaltensimpulse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und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Verhalten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–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Welche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Verhaltensimpulse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zeigen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sich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>aufgrund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9"/>
                <w:sz w:val="20"/>
              </w:rPr>
              <w:t xml:space="preserve"> </w:t>
            </w:r>
            <w:r w:rsidRPr="00D55D78">
              <w:rPr>
                <w:rFonts w:asciiTheme="minorHAnsi" w:hAnsiTheme="minorHAnsi" w:cstheme="minorHAnsi"/>
                <w:b/>
                <w:color w:val="282827"/>
                <w:sz w:val="20"/>
              </w:rPr>
              <w:t xml:space="preserve">des </w:t>
            </w:r>
            <w:r w:rsidRPr="00D55D78">
              <w:rPr>
                <w:rFonts w:asciiTheme="minorHAnsi" w:hAnsiTheme="minorHAnsi" w:cstheme="minorHAnsi"/>
                <w:b/>
                <w:color w:val="282827"/>
                <w:spacing w:val="-2"/>
                <w:sz w:val="20"/>
              </w:rPr>
              <w:t>Gefühls?</w:t>
            </w:r>
          </w:p>
        </w:tc>
      </w:tr>
    </w:tbl>
    <w:p w14:paraId="31F5A769" w14:textId="3C440621" w:rsidR="00D55D78" w:rsidRPr="00D55D78" w:rsidRDefault="00EC4F28" w:rsidP="00D55D78">
      <w:pPr>
        <w:pStyle w:val="Textkrp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BF855" wp14:editId="7AC53A9B">
                <wp:simplePos x="0" y="0"/>
                <wp:positionH relativeFrom="column">
                  <wp:posOffset>76200</wp:posOffset>
                </wp:positionH>
                <wp:positionV relativeFrom="paragraph">
                  <wp:posOffset>-8152765</wp:posOffset>
                </wp:positionV>
                <wp:extent cx="5981700" cy="8807450"/>
                <wp:effectExtent l="0" t="0" r="19050" b="1270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8074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C7FCF" id="Rechteck 2" o:spid="_x0000_s1026" style="position:absolute;margin-left:6pt;margin-top:-641.95pt;width:471pt;height:69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" filled="f" strokecolor="#4f81bd [3204]" strokeweight=".5pt"/>
            </w:pict>
          </mc:Fallback>
        </mc:AlternateContent>
      </w:r>
    </w:p>
    <w:sectPr w:rsidR="00D55D78" w:rsidRPr="00D55D78">
      <w:type w:val="continuous"/>
      <w:pgSz w:w="11910" w:h="16840"/>
      <w:pgMar w:top="1400" w:right="100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alibri"/>
    <w:panose1 w:val="020004030500000900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48"/>
    <w:rsid w:val="00442E83"/>
    <w:rsid w:val="00662C48"/>
    <w:rsid w:val="00920DEA"/>
    <w:rsid w:val="00D55D78"/>
    <w:rsid w:val="00E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66CF"/>
  <w15:docId w15:val="{E6F77F26-A0A3-4639-A2C0-C79B6F40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rutiger LT Std 45 Light" w:eastAsia="Frutiger LT Std 45 Light" w:hAnsi="Frutiger LT Std 45 Light" w:cs="Frutiger LT Std 45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87"/>
      <w:ind w:left="109"/>
    </w:pPr>
    <w:rPr>
      <w:rFonts w:ascii="Frutiger 45 Light" w:eastAsia="Frutiger 45 Light" w:hAnsi="Frutiger 45 Light" w:cs="Frutiger 45 Light"/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D55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5D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5D78"/>
    <w:rPr>
      <w:rFonts w:ascii="Frutiger LT Std 45 Light" w:eastAsia="Frutiger LT Std 45 Light" w:hAnsi="Frutiger LT Std 45 Light" w:cs="Frutiger LT Std 45 Ligh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5D78"/>
    <w:rPr>
      <w:rFonts w:ascii="Frutiger LT Std 45 Light" w:eastAsia="Frutiger LT Std 45 Light" w:hAnsi="Frutiger LT Std 45 Light" w:cs="Frutiger LT Std 45 Light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D7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D78"/>
    <w:rPr>
      <w:rFonts w:ascii="Segoe UI" w:eastAsia="Frutiger LT Std 45 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Handreichung für die Pflegeausbildung am Lernort Praxis</vt:lpstr>
    </vt:vector>
  </TitlesOfParts>
  <Company>BiBB - Bundesinstitut fuer Berufsbildung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Handreichung für die Pflegeausbildung am Lernort Praxis</dc:title>
  <dc:subject>Jürgensen, Anke; Dauer, Bettina: Handreichung für die Pflegeausbildung am Lernort Praxis. Bonn 2021</dc:subject>
  <dc:creator>Jürgensen, Anke</dc:creator>
  <cp:lastModifiedBy>Sommerhage, Linda</cp:lastModifiedBy>
  <cp:revision>5</cp:revision>
  <dcterms:created xsi:type="dcterms:W3CDTF">2024-06-12T10:51:00Z</dcterms:created>
  <dcterms:modified xsi:type="dcterms:W3CDTF">2024-06-13T10:12:00Z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Adobe InDesign 18.3 (Windows)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17.0</vt:lpwstr>
  </property>
</Properties>
</file>