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21D8F3" w14:textId="3762E05C" w:rsidR="00C35E80" w:rsidRPr="006605EA" w:rsidRDefault="00253DCE">
      <w:pPr>
        <w:rPr>
          <w:b/>
          <w:bCs/>
          <w:sz w:val="36"/>
          <w:szCs w:val="36"/>
        </w:rPr>
      </w:pPr>
      <w:r>
        <w:rPr>
          <w:b/>
          <w:sz w:val="36"/>
          <w:i/>
          <w:iCs/>
        </w:rPr>
        <w:t xml:space="preserve">Die EU – eine Folienpräsentation:</w:t>
      </w:r>
      <w:r>
        <w:rPr>
          <w:b/>
          <w:sz w:val="36"/>
        </w:rPr>
        <w:t xml:space="preserve"> </w:t>
      </w:r>
      <w:r>
        <w:rPr>
          <w:b/>
          <w:sz w:val="36"/>
        </w:rPr>
        <w:t xml:space="preserve">Anleitung</w:t>
      </w:r>
      <w:r>
        <w:rPr>
          <w:b/>
          <w:sz w:val="36"/>
        </w:rPr>
        <w:t xml:space="preserve"> </w:t>
      </w:r>
    </w:p>
    <w:p w14:paraId="63F2557B" w14:textId="3D594E78" w:rsidR="00675902" w:rsidRDefault="00253DCE">
      <w:r>
        <w:t xml:space="preserve">In dieser Anleitung erfahren Sie, wie Sie </w:t>
      </w:r>
      <w:r>
        <w:rPr>
          <w:i/>
          <w:iCs/>
        </w:rPr>
        <w:t xml:space="preserve">Die EU – eine Folienpräsentation</w:t>
      </w:r>
      <w:r>
        <w:t xml:space="preserve"> optimal nutzen können.</w:t>
      </w:r>
      <w:r>
        <w:t xml:space="preserve"> </w:t>
      </w:r>
    </w:p>
    <w:p w14:paraId="2743E814" w14:textId="0E5CA0EE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Hintergrund</w:t>
      </w:r>
    </w:p>
    <w:p w14:paraId="4A5D4D36" w14:textId="7AB07FAE" w:rsidR="00675902" w:rsidRDefault="00253DCE">
      <w:r>
        <w:rPr>
          <w:i/>
          <w:iCs/>
        </w:rPr>
        <w:t xml:space="preserve">Die EU – eine Folienpräsentation</w:t>
      </w:r>
      <w:r>
        <w:t xml:space="preserve"> ist ein ideales Hilfsmittel für Ihren Vortrag über die Europäische Union.</w:t>
      </w:r>
      <w:r>
        <w:t xml:space="preserve"> </w:t>
      </w:r>
      <w:r>
        <w:t xml:space="preserve">Ob die Präsentation für eine Schule, Universität oder einen anderen Kontext gedacht ist – die Folien können Sie leicht an Ihr Zielpublikum anpassen.</w:t>
      </w:r>
      <w:r>
        <w:t xml:space="preserve"> </w:t>
      </w:r>
    </w:p>
    <w:p w14:paraId="440ACE27" w14:textId="15D074DF" w:rsidR="00675902" w:rsidRPr="00675902" w:rsidRDefault="00655E7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Hintergrundinformationen</w:t>
      </w:r>
    </w:p>
    <w:p w14:paraId="2637F6AF" w14:textId="232292CD" w:rsidR="00F24927" w:rsidRPr="00BA1F80" w:rsidRDefault="001E2BBE">
      <w:r>
        <w:t xml:space="preserve">In der Präsentation finden Sie </w:t>
      </w:r>
      <w:r>
        <w:rPr>
          <w:b/>
          <w:bCs/>
        </w:rPr>
        <w:t xml:space="preserve">Notizen</w:t>
      </w:r>
      <w:r>
        <w:t xml:space="preserve"> </w:t>
      </w:r>
      <w:r>
        <w:t xml:space="preserve">mit Zusatzinformationen, die oft nicht auf den Folien vorhanden sind.</w:t>
      </w:r>
      <w:r>
        <w:t xml:space="preserve"> </w:t>
      </w:r>
      <w:r>
        <w:t xml:space="preserve">Diese Notizen müssen Sie nicht wortwörtlich wiedergeben – sie sollen Ihnen lediglich Hintergrundinformationen bieten.</w:t>
      </w:r>
      <w:r>
        <w:t xml:space="preserve"> </w:t>
      </w:r>
      <w:r>
        <w:t xml:space="preserve">Sie können Teile auslassen – oder auch eigene Anmerkungen und Informationen hinzufügen.</w:t>
      </w:r>
    </w:p>
    <w:p w14:paraId="3F229A71" w14:textId="29280AA1" w:rsidR="00675902" w:rsidRDefault="00F24927">
      <w:r>
        <w:t xml:space="preserve">Die Notizen können ausgedruckt oder in der Referentenansicht am Bildschirm aufgerufen werden (mehr zur Referentenansicht weiter unten).</w:t>
      </w:r>
      <w:r>
        <w:t xml:space="preserve">  </w:t>
      </w:r>
    </w:p>
    <w:p w14:paraId="68ECDA58" w14:textId="6F1163DF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Modulare Folien für mehr Flexibilität</w:t>
      </w:r>
    </w:p>
    <w:p w14:paraId="4EC26821" w14:textId="6CB0FB51" w:rsidR="00C860B7" w:rsidRDefault="00253DCE">
      <w:r>
        <w:t xml:space="preserve">Sie können Folien löschen, neu anordnen oder nach </w:t>
      </w:r>
      <w:r>
        <w:rPr>
          <w:b/>
          <w:bCs/>
        </w:rPr>
        <w:t xml:space="preserve">Themen</w:t>
      </w:r>
      <w:r>
        <w:t xml:space="preserve"> gruppieren.</w:t>
      </w:r>
      <w:r>
        <w:t xml:space="preserve"> </w:t>
      </w:r>
    </w:p>
    <w:p w14:paraId="69009827" w14:textId="2948FE5A" w:rsidR="0020787C" w:rsidRDefault="000D3B0C">
      <w:r>
        <w:t xml:space="preserve">Wenn Sie sich beispielsweise auf die EU-Länder konzentrieren möchten, können Sie nach Folien suchen, die mit „Länder“ gekennzeichnet sind, und die übrigen Folien verbergen oder löschen.</w:t>
      </w:r>
      <w:r>
        <w:t xml:space="preserve"> </w:t>
      </w:r>
    </w:p>
    <w:p w14:paraId="394B0872" w14:textId="72B0B871" w:rsidR="0080133D" w:rsidRDefault="0080133D">
      <w:r>
        <w:t xml:space="preserve">Die Kennzeichnung ist in der oberen linken Ecke jeder Folie zu finden.</w:t>
      </w:r>
      <w:r>
        <w:t xml:space="preserve"> </w:t>
      </w:r>
    </w:p>
    <w:p w14:paraId="00A0B13A" w14:textId="257D1806" w:rsidR="0080133D" w:rsidRDefault="00C860B7"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F716D" wp14:editId="044A10E1">
                <wp:simplePos x="0" y="0"/>
                <wp:positionH relativeFrom="column">
                  <wp:posOffset>298450</wp:posOffset>
                </wp:positionH>
                <wp:positionV relativeFrom="paragraph">
                  <wp:posOffset>633730</wp:posOffset>
                </wp:positionV>
                <wp:extent cx="469900" cy="196850"/>
                <wp:effectExtent l="19050" t="19050" r="25400" b="127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96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5F54B" id="Rectangle 9" o:spid="_x0000_s1026" style="position:absolute;margin-left:23.5pt;margin-top:49.9pt;width:37pt;height:1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" filled="f" strokecolor="red" strokeweight="2.25pt"/>
            </w:pict>
          </mc:Fallback>
        </mc:AlternateContent>
      </w:r>
      <w:r>
        <w:t xml:space="preserve"> </w:t>
      </w:r>
      <w:r>
        <w:drawing>
          <wp:inline distT="0" distB="0" distL="0" distR="0" wp14:anchorId="6B82DF78" wp14:editId="14DAD2E8">
            <wp:extent cx="5816600" cy="325049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6797" cy="326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EC099" w14:textId="77777777" w:rsidR="00E65116" w:rsidRDefault="00E65116">
      <w:pPr>
        <w:rPr>
          <w:lang w:val="en-ZA"/>
        </w:rPr>
      </w:pPr>
    </w:p>
    <w:p w14:paraId="5743B96F" w14:textId="241018A9" w:rsidR="000D3B0C" w:rsidRDefault="000D3B0C">
      <w:r>
        <w:t xml:space="preserve">Um die verschiedenen Kategorien leichter voneinander zu unterscheiden, haben sie bestimmte Farben.</w:t>
      </w:r>
      <w:r>
        <w:t xml:space="preserve"> </w:t>
      </w:r>
      <w:r>
        <w:t xml:space="preserve">Nachstehend sind die Farben der einzelnen Kategorien aufgeführt.</w:t>
      </w:r>
      <w:r>
        <w:t xml:space="preserve"> </w:t>
      </w:r>
    </w:p>
    <w:p w14:paraId="4E2050ED" w14:textId="77777777" w:rsidR="00C860B7" w:rsidRDefault="00C860B7">
      <w:r>
        <w:drawing>
          <wp:inline distT="0" distB="0" distL="0" distR="0" wp14:anchorId="1ED03E49" wp14:editId="7D4BEAF2">
            <wp:extent cx="2922980" cy="5086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433" cy="510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DB88" w14:textId="0D15D8A2" w:rsidR="00C860B7" w:rsidRDefault="0020787C">
      <w:r>
        <w:t xml:space="preserve">Sie können die Folien nicht nur nach Themen, sondern auch entsprechend Ihrer </w:t>
      </w:r>
      <w:r>
        <w:rPr>
          <w:b/>
          <w:bCs/>
        </w:rPr>
        <w:t xml:space="preserve">Zielgruppe</w:t>
      </w:r>
      <w:r>
        <w:t xml:space="preserve"> kategorisieren.</w:t>
      </w:r>
      <w:r>
        <w:t xml:space="preserve"> </w:t>
      </w:r>
    </w:p>
    <w:p w14:paraId="6BBD171A" w14:textId="4B87D23D" w:rsidR="00675902" w:rsidRDefault="0020787C">
      <w:r>
        <w:t xml:space="preserve">Für einige Zielgruppen könnte beispielsweise eine Einführung oder ein Überblick über einige der Themen geeignet sein.</w:t>
      </w:r>
      <w:r>
        <w:t xml:space="preserve"> </w:t>
      </w:r>
      <w:r>
        <w:t xml:space="preserve">In diesen Fällen können Sie detailliertere Folien löschen.</w:t>
      </w:r>
      <w:r>
        <w:t xml:space="preserve"> </w:t>
      </w:r>
      <w:r>
        <w:t xml:space="preserve">Für andere Zielgruppen ist womöglich eine eingehendere Erläuterung hilfreicher.</w:t>
      </w:r>
      <w:r>
        <w:t xml:space="preserve"> </w:t>
      </w:r>
      <w:r>
        <w:t xml:space="preserve">In diesem Fall können Sie mit der gesamten Präsentation arbeiten.</w:t>
      </w:r>
    </w:p>
    <w:p w14:paraId="4E4CE090" w14:textId="529600D0" w:rsidR="00E65116" w:rsidRPr="00E65116" w:rsidRDefault="00E65116" w:rsidP="00E65116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Barrierefreiheit</w:t>
      </w:r>
    </w:p>
    <w:p w14:paraId="3499588F" w14:textId="749AA850" w:rsidR="00E65116" w:rsidRDefault="00E65116">
      <w:r>
        <w:t xml:space="preserve">Wenn Sie die Folien zum ersten Mal öffnen und rauszoomen, finden Sie Text außerhalb der Folien (siehe Beispiel unten).</w:t>
      </w:r>
      <w:r>
        <w:t xml:space="preserve"> </w:t>
      </w:r>
    </w:p>
    <w:p w14:paraId="6C37FB39" w14:textId="5FB88D5F" w:rsidR="00E65116" w:rsidRDefault="00E65116">
      <w:r>
        <w:t xml:space="preserve">Dieser Text ist für Personen bestimmt, die Bildschirmlesegeräte benutzen.</w:t>
      </w:r>
      <w:r>
        <w:t xml:space="preserve"> </w:t>
      </w:r>
      <w:r>
        <w:t xml:space="preserve">Der Text wirkt sich nicht auf die Präsentation aus und erscheint nicht auf dem Bildschirm.</w:t>
      </w:r>
      <w:r>
        <w:t xml:space="preserve"> </w:t>
      </w:r>
    </w:p>
    <w:p w14:paraId="46146288" w14:textId="40A6C299" w:rsidR="00F277A2" w:rsidRDefault="00F277A2">
      <w:r>
        <w:t xml:space="preserve">(</w:t>
      </w:r>
      <w:hyperlink r:id="rId10" w:history="1">
        <w:r>
          <w:rPr>
            <w:rStyle w:val="Hyperlink"/>
          </w:rPr>
          <w:t xml:space="preserve">Mehr zu Barrierefreiheit</w:t>
        </w:r>
      </w:hyperlink>
      <w:r>
        <w:t xml:space="preserve">)</w:t>
      </w:r>
    </w:p>
    <w:p w14:paraId="5B39D9A0" w14:textId="7AB195E9" w:rsidR="00E65116" w:rsidRDefault="00E65116">
      <w: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A4AC2F" wp14:editId="7F1C2E3B">
                <wp:simplePos x="0" y="0"/>
                <wp:positionH relativeFrom="column">
                  <wp:posOffset>457200</wp:posOffset>
                </wp:positionH>
                <wp:positionV relativeFrom="paragraph">
                  <wp:posOffset>247650</wp:posOffset>
                </wp:positionV>
                <wp:extent cx="2838450" cy="504190"/>
                <wp:effectExtent l="19050" t="19050" r="19050" b="1016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86E09A" id="Rectangle 22" o:spid="_x0000_s1026" style="position:absolute;margin-left:36pt;margin-top:19.5pt;width:223.5pt;height:39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" filled="f" strokecolor="red" strokeweight="3pt"/>
            </w:pict>
          </mc:Fallback>
        </mc:AlternateContent>
      </w:r>
      <w:r>
        <w:drawing>
          <wp:inline distT="0" distB="0" distL="0" distR="0" wp14:anchorId="76CC779D" wp14:editId="67BD629E">
            <wp:extent cx="5276266" cy="33242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9664"/>
                    <a:stretch/>
                  </pic:blipFill>
                  <pic:spPr bwMode="auto">
                    <a:xfrm>
                      <a:off x="0" y="0"/>
                      <a:ext cx="5300736" cy="3339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DC9CB" w14:textId="77777777" w:rsidR="00E65116" w:rsidRPr="00E65116" w:rsidRDefault="00E65116">
      <w:pPr>
        <w:rPr>
          <w:lang w:val="en-150"/>
        </w:rPr>
      </w:pPr>
    </w:p>
    <w:p w14:paraId="5E496A20" w14:textId="77C03205" w:rsidR="00253DCE" w:rsidRPr="00675902" w:rsidRDefault="00770633">
      <w:pPr>
        <w:rPr>
          <w:sz w:val="24"/>
          <w:szCs w:val="24"/>
        </w:rPr>
      </w:pPr>
      <w:r>
        <w:rPr>
          <w:b/>
          <w:sz w:val="24"/>
        </w:rPr>
        <w:t xml:space="preserve">Praktische Hinweise</w:t>
      </w:r>
    </w:p>
    <w:p w14:paraId="6D5EB05F" w14:textId="35272E00" w:rsidR="00770633" w:rsidRDefault="00770633">
      <w:r>
        <w:t xml:space="preserve">In diesem Abschnitt zeigen wir Ihnen, wie Sie</w:t>
      </w:r>
    </w:p>
    <w:p w14:paraId="520746AD" w14:textId="40E1E822" w:rsidR="00770633" w:rsidRDefault="00C31A99" w:rsidP="00770633">
      <w:pPr>
        <w:pStyle w:val="ListParagraph"/>
        <w:numPr>
          <w:ilvl w:val="0"/>
          <w:numId w:val="3"/>
        </w:numPr>
      </w:pPr>
      <w:r>
        <w:t xml:space="preserve">die Folien verwenden und präsentieren können,</w:t>
      </w:r>
    </w:p>
    <w:p w14:paraId="534A25A6" w14:textId="629DB448" w:rsidR="00770633" w:rsidRDefault="002D3F84" w:rsidP="00770633">
      <w:pPr>
        <w:pStyle w:val="ListParagraph"/>
        <w:numPr>
          <w:ilvl w:val="0"/>
          <w:numId w:val="3"/>
        </w:numPr>
      </w:pPr>
      <w:r>
        <w:t xml:space="preserve">die Folien löschen, ausblenden oder ändern können,</w:t>
      </w:r>
    </w:p>
    <w:p w14:paraId="2569D903" w14:textId="39A62903" w:rsidR="00C31A99" w:rsidRDefault="00C31A99" w:rsidP="00770633">
      <w:pPr>
        <w:pStyle w:val="ListParagraph"/>
        <w:numPr>
          <w:ilvl w:val="0"/>
          <w:numId w:val="3"/>
        </w:numPr>
      </w:pPr>
      <w:r>
        <w:t xml:space="preserve">die Urheberrechte einhalten.</w:t>
      </w:r>
    </w:p>
    <w:p w14:paraId="4259B534" w14:textId="33AFA103" w:rsidR="00C31A99" w:rsidRDefault="00C31A99" w:rsidP="00C31A99">
      <w:pPr>
        <w:rPr>
          <w:b/>
          <w:bCs/>
          <w:i/>
          <w:iCs/>
        </w:rPr>
      </w:pPr>
      <w:r>
        <w:rPr>
          <w:b/>
          <w:i/>
        </w:rPr>
        <w:t xml:space="preserve">Folien verwenden und präsentieren</w:t>
      </w:r>
    </w:p>
    <w:p w14:paraId="1B85A9F9" w14:textId="7A7C6558" w:rsidR="00391DCA" w:rsidRDefault="00391DCA" w:rsidP="00C31A99">
      <w:r>
        <w:t xml:space="preserve">Laden Sie die Datei herunter und öffnen Sie sie in Microsoft PowerPoint.</w:t>
      </w:r>
      <w:r>
        <w:t xml:space="preserve"> </w:t>
      </w:r>
      <w:r>
        <w:t xml:space="preserve">Möglicherweise wurde die Datei in schreibgeschütztem Format geöffnet (gelber Banner oben).</w:t>
      </w:r>
      <w:r>
        <w:t xml:space="preserve"> </w:t>
      </w:r>
    </w:p>
    <w:p w14:paraId="2FD3E38A" w14:textId="6E8A817C" w:rsidR="00B66D67" w:rsidRDefault="00B66D67" w:rsidP="00C31A99">
      <w:r>
        <w:drawing>
          <wp:inline distT="0" distB="0" distL="0" distR="0" wp14:anchorId="63BC3A80" wp14:editId="54E6CFAB">
            <wp:extent cx="5731510" cy="1458595"/>
            <wp:effectExtent l="0" t="0" r="254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EBF25" w14:textId="77777777" w:rsidR="005D3D7D" w:rsidRDefault="005D3D7D" w:rsidP="00C31A99">
      <w:pPr>
        <w:rPr>
          <w:lang w:val="en-ZA"/>
        </w:rPr>
      </w:pPr>
    </w:p>
    <w:p w14:paraId="73C0ADD4" w14:textId="60902283" w:rsidR="00C31A99" w:rsidRDefault="00391DCA" w:rsidP="00C31A99">
      <w:r>
        <w:t xml:space="preserve">In diesem Fall können Sie die Folien trotzdem präsentieren.</w:t>
      </w:r>
      <w:r>
        <w:t xml:space="preserve"> </w:t>
      </w:r>
      <w:r>
        <w:rPr>
          <w:b/>
          <w:bCs/>
        </w:rPr>
        <w:t xml:space="preserve">Klicken Sie einfach auf F5</w:t>
      </w:r>
      <w:r>
        <w:t xml:space="preserve"> oder im Menü auf „</w:t>
      </w:r>
      <w:r>
        <w:rPr>
          <w:b/>
          <w:bCs/>
        </w:rPr>
        <w:t xml:space="preserve">Bildschirmpräsentation</w:t>
      </w:r>
      <w:r>
        <w:t xml:space="preserve">“ und anschließend auf „</w:t>
      </w:r>
      <w:r>
        <w:rPr>
          <w:b/>
          <w:bCs/>
        </w:rPr>
        <w:t xml:space="preserve">Von Beginn an</w:t>
      </w:r>
      <w:r>
        <w:t xml:space="preserve">“.</w:t>
      </w:r>
      <w:r>
        <w:t xml:space="preserve"> </w:t>
      </w:r>
    </w:p>
    <w:p w14:paraId="3417FF28" w14:textId="409DE8DC" w:rsidR="00ED707C" w:rsidRDefault="00B66D67" w:rsidP="00C31A99"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B0C185" wp14:editId="7B8B45D1">
                <wp:simplePos x="0" y="0"/>
                <wp:positionH relativeFrom="column">
                  <wp:posOffset>0</wp:posOffset>
                </wp:positionH>
                <wp:positionV relativeFrom="paragraph">
                  <wp:posOffset>196215</wp:posOffset>
                </wp:positionV>
                <wp:extent cx="368300" cy="504190"/>
                <wp:effectExtent l="19050" t="19050" r="1270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30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91FB2F" id="Rectangle 7" o:spid="_x0000_s1026" style="position:absolute;margin-left:0;margin-top:15.45pt;width:29pt;height:3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45FC650B" wp14:editId="3DC792BF">
            <wp:extent cx="5731510" cy="701040"/>
            <wp:effectExtent l="0" t="0" r="254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C727F" w14:textId="77777777" w:rsidR="005D3D7D" w:rsidRDefault="005D3D7D" w:rsidP="00C31A99">
      <w:pPr>
        <w:rPr>
          <w:lang w:val="en-ZA"/>
        </w:rPr>
      </w:pPr>
    </w:p>
    <w:p w14:paraId="4829CB69" w14:textId="066D6433" w:rsidR="004C660E" w:rsidRDefault="004C660E" w:rsidP="00C31A99">
      <w:r>
        <w:t xml:space="preserve">Wenn Sie die Präsentation auf einem Laptop oder einem Desktop mit nur einem Bildschirm starten, wird sie im Vollbildmodus angezeigt:</w:t>
      </w:r>
    </w:p>
    <w:p w14:paraId="0DF559C9" w14:textId="73D58949" w:rsidR="004C660E" w:rsidRDefault="004C660E" w:rsidP="00C31A99">
      <w:r>
        <w:drawing>
          <wp:inline distT="0" distB="0" distL="0" distR="0" wp14:anchorId="6200AC6E" wp14:editId="314F2550">
            <wp:extent cx="2827711" cy="1581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35524" cy="158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74467" w14:textId="15B8ABF3" w:rsidR="004C660E" w:rsidRDefault="004C660E" w:rsidP="00C31A99">
      <w:r>
        <w:t xml:space="preserve">Wenn Sie mit zwei (oder mehreren) Bildschirmen arbeiten, sehen Sie die Präsentation auf einem Bildschirm im Vollbildmodus, auf dem anderen in der Referentenansicht.</w:t>
      </w:r>
      <w:r>
        <w:t xml:space="preserve"> </w:t>
      </w:r>
    </w:p>
    <w:p w14:paraId="26F53BA8" w14:textId="56946648" w:rsidR="004C660E" w:rsidRDefault="004C660E" w:rsidP="00C31A99">
      <w:r>
        <w:t xml:space="preserve">Bildschirm 1:</w:t>
      </w:r>
      <w:r>
        <w:t xml:space="preserve"> </w:t>
      </w:r>
      <w:r>
        <w:t xml:space="preserve">Vollbildmodus</w:t>
      </w:r>
      <w:r>
        <w:tab/>
      </w:r>
      <w:r>
        <w:tab/>
      </w:r>
      <w:r>
        <w:tab/>
      </w:r>
      <w:r>
        <w:t xml:space="preserve"> </w:t>
      </w:r>
      <w:r>
        <w:t xml:space="preserve">Bildschirm 2:</w:t>
      </w:r>
      <w:r>
        <w:t xml:space="preserve"> </w:t>
      </w:r>
      <w:r>
        <w:t xml:space="preserve">Referentenansicht</w:t>
      </w:r>
    </w:p>
    <w:p w14:paraId="2CC8E40D" w14:textId="7A27BF6E" w:rsidR="004C660E" w:rsidRDefault="00C319EC" w:rsidP="00C31A99">
      <w:r>
        <w:drawing>
          <wp:anchor distT="0" distB="0" distL="114300" distR="114300" simplePos="0" relativeHeight="251663360" behindDoc="0" locked="0" layoutInCell="1" allowOverlap="1" wp14:anchorId="007EC6D8" wp14:editId="15DB2519">
            <wp:simplePos x="0" y="0"/>
            <wp:positionH relativeFrom="column">
              <wp:posOffset>2827655</wp:posOffset>
            </wp:positionH>
            <wp:positionV relativeFrom="paragraph">
              <wp:posOffset>4445</wp:posOffset>
            </wp:positionV>
            <wp:extent cx="2819400" cy="1460500"/>
            <wp:effectExtent l="0" t="0" r="0" b="63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drawing>
          <wp:inline distT="0" distB="0" distL="0" distR="0" wp14:anchorId="5F343FCA" wp14:editId="25B3E90C">
            <wp:extent cx="2622550" cy="1466432"/>
            <wp:effectExtent l="0" t="0" r="635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1161" cy="147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1F7D4" w14:textId="54832167" w:rsidR="004C660E" w:rsidRDefault="004C660E" w:rsidP="00C31A99">
      <w:r>
        <w:t xml:space="preserve">Ihr Publikum sieht Bildschirm 1, Sie sehen Bildschirm 2.</w:t>
      </w:r>
      <w:r>
        <w:t xml:space="preserve"> </w:t>
      </w:r>
    </w:p>
    <w:p w14:paraId="6ED6C35E" w14:textId="52F13947" w:rsidR="00C355AD" w:rsidRDefault="0085032F" w:rsidP="00696B2E">
      <w:r>
        <w:t xml:space="preserve">Wenn das Publikum die Präsentation in der Referentenansicht sieht und Sie den Vollbildmodus sehen, dann klicken Sie in der Referentenansicht auf „Anzeigeeinstellungen“ und anschließend auf „Referentenansicht und Bildschirmpräsentation vertauschen“. </w:t>
      </w:r>
      <w:r>
        <w:drawing>
          <wp:inline distT="0" distB="0" distL="0" distR="0" wp14:anchorId="79993C7A" wp14:editId="7AA470DF">
            <wp:extent cx="5181600" cy="141624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6917" cy="142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926D5" w14:textId="6D58CCFB" w:rsidR="006A3F01" w:rsidRDefault="001E2BBE" w:rsidP="00696B2E">
      <w:r>
        <w:t xml:space="preserve">In der Referentenansicht sehen Sie:</w:t>
      </w:r>
    </w:p>
    <w:p w14:paraId="2B159964" w14:textId="02D71E38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was das Publikum sieht (links),</w:t>
      </w:r>
    </w:p>
    <w:p w14:paraId="37AABB6C" w14:textId="412DC8C4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die nächste Folie oder den Übergang zur nächsten Folie (rechts oben),</w:t>
      </w:r>
    </w:p>
    <w:p w14:paraId="6FD45E98" w14:textId="3E813BF2" w:rsidR="00EE3639" w:rsidRPr="006A3F01" w:rsidRDefault="006A3F01" w:rsidP="006A3F01">
      <w:pPr>
        <w:pStyle w:val="ListParagraph"/>
        <w:numPr>
          <w:ilvl w:val="0"/>
          <w:numId w:val="4"/>
        </w:numPr>
      </w:pPr>
      <w:r>
        <w:t xml:space="preserve">Ihre Notizen (rechts unten).</w:t>
      </w:r>
    </w:p>
    <w:p w14:paraId="7FD9FF43" w14:textId="02BC9A12" w:rsidR="00EE3639" w:rsidRDefault="00472EDE" w:rsidP="00696B2E">
      <w:r>
        <w:drawing>
          <wp:inline distT="0" distB="0" distL="0" distR="0" wp14:anchorId="43092910" wp14:editId="0E75F164">
            <wp:extent cx="5731510" cy="2965450"/>
            <wp:effectExtent l="0" t="0" r="254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F52C6" w14:textId="74375AED" w:rsidR="00384E3D" w:rsidRDefault="005475B9" w:rsidP="00696B2E">
      <w:r>
        <w:t xml:space="preserve">Um zur nächsten Folie überzugehen, klicken Sie auf dem Bildschirm oder auf Ihrer Tastatur auf den Pfeil nach rechts.</w:t>
      </w:r>
      <w:r>
        <w:t xml:space="preserve"> </w:t>
      </w:r>
    </w:p>
    <w:p w14:paraId="5A19A05F" w14:textId="0AA81C87" w:rsidR="005D3D7D" w:rsidRDefault="005D3D7D" w:rsidP="00696B2E"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30CB58" wp14:editId="4099328A">
                <wp:simplePos x="0" y="0"/>
                <wp:positionH relativeFrom="column">
                  <wp:posOffset>1898650</wp:posOffset>
                </wp:positionH>
                <wp:positionV relativeFrom="paragraph">
                  <wp:posOffset>100965</wp:posOffset>
                </wp:positionV>
                <wp:extent cx="476250" cy="472440"/>
                <wp:effectExtent l="19050" t="19050" r="19050" b="228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724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325AF" id="Rectangle 18" o:spid="_x0000_s1026" style="position:absolute;margin-left:149.5pt;margin-top:7.95pt;width:37.5pt;height:3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" filled="f" strokecolor="red" strokeweight="3pt"/>
            </w:pict>
          </mc:Fallback>
        </mc:AlternateContent>
      </w:r>
      <w:r>
        <w:drawing>
          <wp:inline distT="0" distB="0" distL="0" distR="0" wp14:anchorId="4576EB24" wp14:editId="0E4D309D">
            <wp:extent cx="2476500" cy="701534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9295" cy="705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8E42B" w14:textId="74774243" w:rsidR="005475B9" w:rsidRDefault="005475B9" w:rsidP="00696B2E">
      <w:r>
        <w:t xml:space="preserve">Die Präsentation enthält mehrere </w:t>
      </w:r>
      <w:r>
        <w:rPr>
          <w:b/>
          <w:bCs/>
        </w:rPr>
        <w:t xml:space="preserve">Animationen</w:t>
      </w:r>
      <w:r>
        <w:t xml:space="preserve">.</w:t>
      </w:r>
      <w:r>
        <w:t xml:space="preserve"> </w:t>
      </w:r>
      <w:r>
        <w:t xml:space="preserve">Warten, bis alle Folienelemente wie Text oder Bild angezeigt sind, bevor Sie erneut auf den Pfeil klicken.</w:t>
      </w:r>
      <w:r>
        <w:t xml:space="preserve"> </w:t>
      </w:r>
      <w:r>
        <w:t xml:space="preserve">Machen Sie eine Probepräsentation – so lernen Sie die Übergänge und Animationen kennen.</w:t>
      </w:r>
      <w:r>
        <w:t xml:space="preserve"> </w:t>
      </w:r>
      <w:r>
        <w:t xml:space="preserve">(Im nächsten Abschnitt erfahren Sie, wie Sie Animationen entfernen können.)</w:t>
      </w:r>
      <w:r>
        <w:t xml:space="preserve"> </w:t>
      </w:r>
    </w:p>
    <w:p w14:paraId="6AD5F123" w14:textId="77777777" w:rsidR="00347E55" w:rsidRDefault="00347E55" w:rsidP="00696B2E">
      <w:pPr>
        <w:rPr>
          <w:lang w:val="en-ZA"/>
        </w:rPr>
      </w:pPr>
    </w:p>
    <w:p w14:paraId="24E0FD94" w14:textId="77777777" w:rsidR="005475B9" w:rsidRPr="00EE3639" w:rsidRDefault="005475B9" w:rsidP="00696B2E">
      <w:pPr>
        <w:rPr>
          <w:lang w:val="en-ZA"/>
        </w:rPr>
      </w:pPr>
    </w:p>
    <w:p w14:paraId="7A46950E" w14:textId="27543B37" w:rsidR="00696B2E" w:rsidRDefault="002D3F84" w:rsidP="00696B2E">
      <w:pPr>
        <w:rPr>
          <w:b/>
          <w:bCs/>
          <w:i/>
          <w:iCs/>
        </w:rPr>
      </w:pPr>
      <w:r>
        <w:rPr>
          <w:b/>
          <w:i/>
        </w:rPr>
        <w:t xml:space="preserve">Folien löschen, ausblenden oder ändern</w:t>
      </w:r>
      <w:r>
        <w:rPr>
          <w:b/>
          <w:i/>
        </w:rPr>
        <w:t xml:space="preserve"> </w:t>
      </w:r>
    </w:p>
    <w:p w14:paraId="21EAED76" w14:textId="5FADA755" w:rsidR="00696B2E" w:rsidRDefault="00696B2E" w:rsidP="00C31A99">
      <w:r>
        <w:t xml:space="preserve">Wenn Sie die Folien ändern möchten, klicken Sie oben im gelben Schreibgeschützt-Banner auf „Trotzdem bearbeiten“.</w:t>
      </w:r>
      <w:r>
        <w:t xml:space="preserve"> </w:t>
      </w:r>
    </w:p>
    <w:p w14:paraId="26BFA1F6" w14:textId="3BE8A99A" w:rsidR="00696B2E" w:rsidRDefault="00194794" w:rsidP="00C31A99"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A27746" wp14:editId="3D2603BB">
                <wp:simplePos x="0" y="0"/>
                <wp:positionH relativeFrom="column">
                  <wp:posOffset>4343400</wp:posOffset>
                </wp:positionH>
                <wp:positionV relativeFrom="paragraph">
                  <wp:posOffset>215900</wp:posOffset>
                </wp:positionV>
                <wp:extent cx="698500" cy="190500"/>
                <wp:effectExtent l="19050" t="19050" r="2540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2449A4" id="Rectangle 5" o:spid="_x0000_s1026" style="position:absolute;margin-left:342pt;margin-top:17pt;width:5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F8GDpb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71A18926" wp14:editId="4CD7A15B">
            <wp:extent cx="5731510" cy="11049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F599A" w14:textId="7267F67E" w:rsidR="002B69EF" w:rsidRDefault="002B69EF" w:rsidP="00C31A99">
      <w:pPr>
        <w:rPr>
          <w:lang w:val="en-ZA"/>
        </w:rPr>
      </w:pPr>
    </w:p>
    <w:p w14:paraId="19683ACF" w14:textId="0DFA591D" w:rsidR="0082231D" w:rsidRDefault="0082231D" w:rsidP="00C31A99">
      <w:r>
        <w:t xml:space="preserve">Wenn Sie Folien aus Ihrer Präsentation </w:t>
      </w:r>
      <w:r>
        <w:rPr>
          <w:b/>
          <w:bCs/>
        </w:rPr>
        <w:t xml:space="preserve">löschen</w:t>
      </w:r>
      <w:r>
        <w:t xml:space="preserve"> möchten, wählen Sie über Rechtsklick auf die entsprechende Folie im Dropdown-Menü „Folie löschen“ aus.</w:t>
      </w:r>
      <w:r>
        <w:t xml:space="preserve"> </w:t>
      </w:r>
      <w:r>
        <w:t xml:space="preserve">Die Folie wird nun aus der Präsentation entfernt.</w:t>
      </w:r>
      <w:r>
        <w:t xml:space="preserve"> </w:t>
      </w:r>
      <w:r>
        <w:t xml:space="preserve">Weder Sie noch Ihr Publikum können die gelöschten Folien sehen.</w:t>
      </w:r>
      <w:r>
        <w:t xml:space="preserve"> </w:t>
      </w:r>
    </w:p>
    <w:p w14:paraId="5EDCB720" w14:textId="5C063246" w:rsidR="0082231D" w:rsidRDefault="0082231D" w:rsidP="00C31A99">
      <w:r>
        <w:drawing>
          <wp:inline distT="0" distB="0" distL="0" distR="0" wp14:anchorId="74C38310" wp14:editId="4B5BF1FE">
            <wp:extent cx="3508679" cy="34353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7816" b="15704"/>
                    <a:stretch/>
                  </pic:blipFill>
                  <pic:spPr bwMode="auto">
                    <a:xfrm>
                      <a:off x="0" y="0"/>
                      <a:ext cx="3509600" cy="3436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251A1F" w14:textId="10BF976D" w:rsidR="0082231D" w:rsidRDefault="0082231D" w:rsidP="00C31A99">
      <w:r>
        <w:t xml:space="preserve">Wenn Sie Folien nicht komplett löschen möchten, diese aber in der Präsentation nicht angezeigt werden sollen, können Sie die Folien auch </w:t>
      </w:r>
      <w:r>
        <w:rPr>
          <w:b/>
          <w:bCs/>
        </w:rPr>
        <w:t xml:space="preserve">ausblenden</w:t>
      </w:r>
      <w:r>
        <w:t xml:space="preserve">.</w:t>
      </w:r>
      <w:r>
        <w:t xml:space="preserve"> </w:t>
      </w:r>
      <w:r>
        <w:t xml:space="preserve">Wenn Sie die Folien für eine andere Präsentation verwenden möchten, dann können Sie sie einfach wieder einblenden.</w:t>
      </w:r>
      <w:r>
        <w:t xml:space="preserve"> </w:t>
      </w:r>
    </w:p>
    <w:p w14:paraId="0ABF3D1D" w14:textId="05734510" w:rsidR="0082231D" w:rsidRDefault="0082231D" w:rsidP="0082231D">
      <w:r>
        <w:t xml:space="preserve">Wenn Sie Folien </w:t>
      </w:r>
      <w:r>
        <w:rPr>
          <w:b/>
          <w:bCs/>
        </w:rPr>
        <w:t xml:space="preserve">ausblenden</w:t>
      </w:r>
      <w:r>
        <w:t xml:space="preserve"> möchten, wählen Sie über Rechtsklick auf die entsprechende Folie im Dropdown-Menü „Folie ausblenden“ aus.</w:t>
      </w:r>
      <w:r>
        <w:t xml:space="preserve"> </w:t>
      </w:r>
      <w:r>
        <w:t xml:space="preserve">Die ausgeblendete Folie ist nun verblasst, und die Foliennummer ist im Bearbeitungsmodus nun durchgestrichen (siehe Folie 2 unten).</w:t>
      </w:r>
      <w:r>
        <w:t xml:space="preserve"> </w:t>
      </w:r>
      <w:r>
        <w:t xml:space="preserve">Während der Präsentation erscheint die verborgene Folie nicht.</w:t>
      </w:r>
      <w:r>
        <w:t xml:space="preserve"> </w:t>
      </w:r>
      <w:r>
        <w:t xml:space="preserve">Wenn Sie z. B. Folie 2 ausgeblendet haben, dann erfolgt der Übergang von Folie 1 direkt auf Folie 3.</w:t>
      </w:r>
      <w:r>
        <w:t xml:space="preserve"> </w:t>
      </w:r>
      <w:r>
        <w:t xml:space="preserve">Wenn Sie eine verborgene Folie wieder einblenden möchten,</w:t>
      </w:r>
      <w:r>
        <w:t xml:space="preserve"> </w:t>
      </w:r>
      <w:r>
        <w:t xml:space="preserve">dann wählen Sie über Rechtsklick auf die entsprechende Folie im Dropdown-Menü „Folie einblenden“ aus.</w:t>
      </w:r>
    </w:p>
    <w:p w14:paraId="698272EE" w14:textId="2120E1D4" w:rsidR="00172931" w:rsidRDefault="002D3F84" w:rsidP="00C31A99">
      <w:r>
        <w:drawing>
          <wp:inline distT="0" distB="0" distL="0" distR="0" wp14:anchorId="040490A4" wp14:editId="4283FCEF">
            <wp:extent cx="2433033" cy="3987800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36607" cy="3993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44275" w14:textId="77777777" w:rsidR="006B0AC9" w:rsidRDefault="006B0AC9" w:rsidP="00C31A99">
      <w:pPr>
        <w:rPr>
          <w:lang w:val="en-ZA"/>
        </w:rPr>
      </w:pPr>
    </w:p>
    <w:p w14:paraId="5D6ECF35" w14:textId="27027C1E" w:rsidR="00657074" w:rsidRDefault="00657074" w:rsidP="00C31A99">
      <w:r>
        <w:t xml:space="preserve">Um die </w:t>
      </w:r>
      <w:r>
        <w:rPr>
          <w:b/>
          <w:bCs/>
        </w:rPr>
        <w:t xml:space="preserve">Reihenfolge der Folien zu ändern</w:t>
      </w:r>
      <w:r>
        <w:t xml:space="preserve">, verschieben Sie die Folie einfach an die gewünschte Stelle.</w:t>
      </w:r>
      <w:r>
        <w:t xml:space="preserve"> </w:t>
      </w:r>
      <w:r>
        <w:t xml:space="preserve">Klicken Sie hierfür auf die Folie und ziehen Sie sie mit gedrückter Maus an die jeweilige Stelle.</w:t>
      </w:r>
      <w:r>
        <w:t xml:space="preserve"> </w:t>
      </w:r>
      <w:r>
        <w:t xml:space="preserve">Im nachstehenden Beispiel wird die dunkelblaue Folie 1 an Stelle 2 geschoben.</w:t>
      </w:r>
      <w:r>
        <w:t xml:space="preserve"> </w:t>
      </w:r>
      <w:r>
        <w:t xml:space="preserve">Folie 2 erscheint nun an erster Stelle.</w:t>
      </w:r>
      <w:r>
        <w:t xml:space="preserve"> </w:t>
      </w:r>
    </w:p>
    <w:p w14:paraId="1CFE9614" w14:textId="4D9A969E" w:rsidR="002D3F84" w:rsidRDefault="00172931" w:rsidP="00C31A99">
      <w:r>
        <w:drawing>
          <wp:inline distT="0" distB="0" distL="0" distR="0" wp14:anchorId="42149D44" wp14:editId="3F698185">
            <wp:extent cx="5731510" cy="358203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EE8D2" w14:textId="44B6B45A" w:rsidR="00C150DA" w:rsidRDefault="00C150DA" w:rsidP="002B69EF">
      <w:pPr>
        <w:rPr>
          <w:lang w:val="en-ZA"/>
        </w:rPr>
      </w:pPr>
    </w:p>
    <w:p w14:paraId="1BD488BB" w14:textId="148478BB" w:rsidR="00A74720" w:rsidRDefault="00A74720" w:rsidP="002B69EF">
      <w:r>
        <w:t xml:space="preserve">Um </w:t>
      </w:r>
      <w:r>
        <w:rPr>
          <w:b/>
          <w:bCs/>
        </w:rPr>
        <w:t xml:space="preserve">Animationen zu entfernen</w:t>
      </w:r>
      <w:r>
        <w:t xml:space="preserve">, klicken Sie auf die Folie, die Sie bearbeiten möchten.</w:t>
      </w:r>
      <w:r>
        <w:t xml:space="preserve"> </w:t>
      </w:r>
      <w:r>
        <w:t xml:space="preserve">Wählen Sie anschließend im Menü die Registerkarte „Animationen“ und</w:t>
      </w:r>
      <w:r>
        <w:t xml:space="preserve"> </w:t>
      </w:r>
      <w:r>
        <w:t xml:space="preserve">klicken Sie auf „Animationsbereich“.</w:t>
      </w:r>
    </w:p>
    <w:p w14:paraId="4381A646" w14:textId="00C92697" w:rsidR="004E3B5F" w:rsidRDefault="006B0AC9" w:rsidP="002B69EF">
      <w: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48570F" wp14:editId="3C71DA84">
                <wp:simplePos x="0" y="0"/>
                <wp:positionH relativeFrom="column">
                  <wp:posOffset>3422650</wp:posOffset>
                </wp:positionH>
                <wp:positionV relativeFrom="paragraph">
                  <wp:posOffset>139700</wp:posOffset>
                </wp:positionV>
                <wp:extent cx="698500" cy="190500"/>
                <wp:effectExtent l="19050" t="19050" r="25400" b="1905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0AD21" id="Rectangle 33" o:spid="_x0000_s1026" style="position:absolute;margin-left:269.5pt;margin-top:11pt;width:55pt;height:1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I1VpdP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6B6127C8" wp14:editId="7D19356C">
            <wp:extent cx="5731510" cy="72580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D54EA" w14:textId="7DA0D077" w:rsidR="004E3B5F" w:rsidRDefault="004E3B5F" w:rsidP="002B69EF">
      <w:r>
        <w:t xml:space="preserve">Der Animationsbereich öffnet sich nun auf der rechten Seite des Bildschirms.</w:t>
      </w:r>
      <w:r>
        <w:t xml:space="preserve"> </w:t>
      </w:r>
      <w:r>
        <w:t xml:space="preserve">Mit Rechtsklick können sie die Animation entfernen.</w:t>
      </w:r>
      <w:r>
        <w:t xml:space="preserve"> </w:t>
      </w:r>
      <w:r>
        <w:t xml:space="preserve">Wählen Sie im Dropdown-Menü</w:t>
      </w:r>
      <w:r>
        <w:t xml:space="preserve"> </w:t>
      </w:r>
      <w:r>
        <w:t xml:space="preserve">„Entfernen“ aus.</w:t>
      </w:r>
      <w:r>
        <w:t xml:space="preserve"> </w:t>
      </w:r>
    </w:p>
    <w:p w14:paraId="5C5DB083" w14:textId="130A845F" w:rsidR="00A00C6F" w:rsidRDefault="006B0AC9" w:rsidP="002B69EF">
      <w: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84EA5C" wp14:editId="34849223">
                <wp:simplePos x="0" y="0"/>
                <wp:positionH relativeFrom="column">
                  <wp:posOffset>-38100</wp:posOffset>
                </wp:positionH>
                <wp:positionV relativeFrom="paragraph">
                  <wp:posOffset>2658745</wp:posOffset>
                </wp:positionV>
                <wp:extent cx="5769610" cy="615950"/>
                <wp:effectExtent l="0" t="0" r="21590" b="1270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9610" cy="6159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  <a:alpha val="25000"/>
                          </a:scheme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F447B07" id="Rectangle 34" o:spid="_x0000_s1026" style="position:absolute;margin-left:-3pt;margin-top:209.35pt;width:454.3pt;height:48.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" fillcolor="#ffe599 [1303]" strokecolor="#ffc000" strokeweight="1pt">
                <v:fill opacity="16448f"/>
              </v:rect>
            </w:pict>
          </mc:Fallback>
        </mc:AlternateContent>
      </w:r>
      <w:r>
        <w:drawing>
          <wp:inline distT="0" distB="0" distL="0" distR="0" wp14:anchorId="30FEC20F" wp14:editId="56F1BE05">
            <wp:extent cx="5731510" cy="2566035"/>
            <wp:effectExtent l="0" t="0" r="254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75111" w14:textId="3CDD5EB1" w:rsidR="004F79D3" w:rsidRDefault="004E3B5F" w:rsidP="002B69EF">
      <w:r>
        <w:t xml:space="preserve">Einige der Animationen tragen jedoch maßgeblich zu einer interaktiven Präsentation bei.</w:t>
      </w:r>
      <w:r>
        <w:t xml:space="preserve"> </w:t>
      </w:r>
      <w:r>
        <w:t xml:space="preserve">Folien mit Personen, Sprechblasen oder Landkarten werden ohne Animation möglicherweise nicht richtig dargestellt.</w:t>
      </w:r>
      <w:r>
        <w:t xml:space="preserve"> </w:t>
      </w:r>
    </w:p>
    <w:p w14:paraId="2B5F8D51" w14:textId="39185B73" w:rsidR="004F79D3" w:rsidRDefault="00A74720" w:rsidP="002B69EF">
      <w:r>
        <w:t xml:space="preserve">Um z. B. </w:t>
      </w:r>
      <w:r>
        <w:rPr>
          <w:b/>
          <w:bCs/>
        </w:rPr>
        <w:t xml:space="preserve">Text oder Bild größer oder kleiner</w:t>
      </w:r>
      <w:r>
        <w:t xml:space="preserve"> zu machen oder die </w:t>
      </w:r>
      <w:r>
        <w:rPr>
          <w:b/>
          <w:bCs/>
        </w:rPr>
        <w:t xml:space="preserve">Farbe zu ändern</w:t>
      </w:r>
      <w:r>
        <w:t xml:space="preserve">, wählen Sie einfach das Element auf der Folie aus und bearbeiten Sie es.</w:t>
      </w:r>
      <w:r>
        <w:t xml:space="preserve"> </w:t>
      </w:r>
    </w:p>
    <w:p w14:paraId="28448E83" w14:textId="60639D15" w:rsidR="00A74720" w:rsidRDefault="004F79D3" w:rsidP="002B69EF">
      <w:r>
        <w:t xml:space="preserve">In manchen Fällen, z. B. Folien mit Personen und Sprechblasen (Folie 3), sind einige Elemente hinter anderen verborgen.</w:t>
      </w:r>
      <w:r>
        <w:t xml:space="preserve"> </w:t>
      </w:r>
      <w:r>
        <w:t xml:space="preserve">Gehen Sie in diesem Fall im Menü auf die Registerkarte „Start“.</w:t>
      </w:r>
      <w:r>
        <w:t xml:space="preserve"> </w:t>
      </w:r>
      <w:r>
        <w:t xml:space="preserve">Klicken Sie auf das Dropdown-Menü unter „Anordnen“ und</w:t>
      </w:r>
      <w:r>
        <w:t xml:space="preserve"> </w:t>
      </w:r>
      <w:r>
        <w:t xml:space="preserve">anschließend auf „Auswahlbereich“.</w:t>
      </w:r>
      <w:r>
        <w:t xml:space="preserve"> </w:t>
      </w:r>
    </w:p>
    <w:p w14:paraId="0DB40C51" w14:textId="0751E143" w:rsidR="00913F0A" w:rsidRDefault="00387875" w:rsidP="002B69EF">
      <w: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477482" wp14:editId="3B5F01A6">
                <wp:simplePos x="0" y="0"/>
                <wp:positionH relativeFrom="column">
                  <wp:posOffset>4953286</wp:posOffset>
                </wp:positionH>
                <wp:positionV relativeFrom="paragraph">
                  <wp:posOffset>428508</wp:posOffset>
                </wp:positionV>
                <wp:extent cx="239410" cy="69061"/>
                <wp:effectExtent l="19050" t="19050" r="27305" b="2667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410" cy="6906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41A28" id="Rectangle 35" o:spid="_x0000_s1026" style="position:absolute;margin-left:390pt;margin-top:33.75pt;width:18.85pt;height:5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6724DE10" wp14:editId="5A384F79">
            <wp:extent cx="5731510" cy="2111375"/>
            <wp:effectExtent l="0" t="0" r="2540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68AB8" w14:textId="0A153F89" w:rsidR="00A74720" w:rsidRDefault="00FC7A50" w:rsidP="002B69EF">
      <w:r>
        <w:t xml:space="preserve">Der Auswahlbereich öffnet sich nun auf der rechten Seite des Bildschirms.</w:t>
      </w:r>
      <w:r>
        <w:t xml:space="preserve"> </w:t>
      </w:r>
      <w:r>
        <w:t xml:space="preserve">Hier können Sie alle verschiedenen Elemente auf der Folie sehen.</w:t>
      </w:r>
      <w:r>
        <w:t xml:space="preserve"> </w:t>
      </w:r>
      <w:r>
        <w:t xml:space="preserve">Im nachstehenden Beispiel sind Frage 2 und Antwort 2 zu sehen – die letzten Elemente, die auf der Folie erscheinen.</w:t>
      </w:r>
      <w:r>
        <w:t xml:space="preserve"> </w:t>
      </w:r>
      <w:r>
        <w:t xml:space="preserve">Frage 1 und Antwort 1 sind darunter verborgen.</w:t>
      </w:r>
      <w:r>
        <w:t xml:space="preserve"> </w:t>
      </w:r>
    </w:p>
    <w:p w14:paraId="588C8784" w14:textId="797A6D27" w:rsidR="00D17DF3" w:rsidRDefault="00D17DF3" w:rsidP="002B69EF">
      <w:r>
        <w:drawing>
          <wp:inline distT="0" distB="0" distL="0" distR="0" wp14:anchorId="68BA7A0F" wp14:editId="6BB5FD43">
            <wp:extent cx="5731510" cy="2966720"/>
            <wp:effectExtent l="0" t="0" r="254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11D1C" w14:textId="06EE9CA1" w:rsidR="00077CE0" w:rsidRDefault="00A0584F" w:rsidP="002B69EF">
      <w:r>
        <w:t xml:space="preserve">Um Frage 1 und Antwort 1 zu sehen und zu bearbeiten, verbergen Sie Frage 2 und Antwort 2, indem Sie auf das „Augen“-Symbol (</w:t>
      </w:r>
      <w:r>
        <w:drawing>
          <wp:inline distT="0" distB="0" distL="0" distR="0" wp14:anchorId="289EA8FA" wp14:editId="06B8AF69">
            <wp:extent cx="134592" cy="12382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71" cy="12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klicken, das nun durchgestrichen wird (</w:t>
      </w:r>
      <w:r>
        <w:drawing>
          <wp:inline distT="0" distB="0" distL="0" distR="0" wp14:anchorId="0A11FE4C" wp14:editId="0E32689D">
            <wp:extent cx="156845" cy="1206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7119" cy="12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).</w:t>
      </w:r>
      <w:r>
        <w:t xml:space="preserve"> </w:t>
      </w:r>
      <w:r>
        <w:t xml:space="preserve">Sie können nun Frage 1 und Antwort 1 sehen und bearbeiten.</w:t>
      </w:r>
      <w:r>
        <w:t xml:space="preserve"> </w:t>
      </w:r>
    </w:p>
    <w:p w14:paraId="64F4733B" w14:textId="4399FAFE" w:rsidR="00FC7A50" w:rsidRPr="00C150DA" w:rsidRDefault="00077CE0" w:rsidP="002B69EF">
      <w: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655C3D" wp14:editId="7319E369">
                <wp:simplePos x="0" y="0"/>
                <wp:positionH relativeFrom="column">
                  <wp:posOffset>4559300</wp:posOffset>
                </wp:positionH>
                <wp:positionV relativeFrom="paragraph">
                  <wp:posOffset>1098550</wp:posOffset>
                </wp:positionV>
                <wp:extent cx="1098550" cy="800100"/>
                <wp:effectExtent l="19050" t="19050" r="25400" b="1905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0" cy="8001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961F0" id="Rectangle 30" o:spid="_x0000_s1026" style="position:absolute;margin-left:359pt;margin-top:86.5pt;width:86.5pt;height:6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" filled="f" strokecolor="red" strokeweight="3pt"/>
            </w:pict>
          </mc:Fallback>
        </mc:AlternateContent>
      </w:r>
      <w:r>
        <w:drawing>
          <wp:inline distT="0" distB="0" distL="0" distR="0" wp14:anchorId="7418FBCD" wp14:editId="1583A22B">
            <wp:extent cx="5731510" cy="312610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1910394" w14:textId="3205025F" w:rsidR="00131D00" w:rsidRPr="00131D00" w:rsidRDefault="00131D00" w:rsidP="002B69EF">
      <w:r>
        <w:t xml:space="preserve">Nachdem Sie alle Elemente bearbeitet haben, klicken Sie auf das durchgestrichene Auge, damit auch alle Elemente wieder zu sehen sind.</w:t>
      </w:r>
    </w:p>
    <w:p w14:paraId="0A577173" w14:textId="57A7F2F6" w:rsidR="005E3711" w:rsidRDefault="00652576" w:rsidP="002B69EF">
      <w:pPr>
        <w:rPr>
          <w:b/>
          <w:bCs/>
          <w:i/>
          <w:iCs/>
        </w:rPr>
      </w:pPr>
      <w:r>
        <w:br w:type="page"/>
      </w:r>
    </w:p>
    <w:p w14:paraId="1177AD41" w14:textId="76593BF8" w:rsidR="002B69EF" w:rsidRDefault="002B69EF" w:rsidP="002B69EF">
      <w:pPr>
        <w:rPr>
          <w:b/>
          <w:bCs/>
          <w:i/>
          <w:iCs/>
        </w:rPr>
      </w:pPr>
      <w:r>
        <w:rPr>
          <w:b/>
          <w:i/>
        </w:rPr>
        <w:t xml:space="preserve">Urheberrechte einhalten</w:t>
      </w:r>
    </w:p>
    <w:p w14:paraId="70E161F3" w14:textId="0745F0D9" w:rsidR="002B69EF" w:rsidRDefault="002B69EF" w:rsidP="00C31A99">
      <w:r>
        <w:t xml:space="preserve">Diese Präsentation kann in formalen oder informellen Bildungskontexten verwendet werden.</w:t>
      </w:r>
      <w:r>
        <w:t xml:space="preserve"> </w:t>
      </w:r>
    </w:p>
    <w:p w14:paraId="0224D0D2" w14:textId="51D4B91B" w:rsidR="000714A8" w:rsidRDefault="002B69EF" w:rsidP="00C31A99">
      <w:r>
        <w:t xml:space="preserve">Einige Folien enthalten Informationen zum Urheberrecht, wie im nachstehenden Beispiel (siehe rechts unten).</w:t>
      </w:r>
      <w:r>
        <w:t xml:space="preserve"> </w:t>
      </w:r>
      <w:r>
        <w:t xml:space="preserve">Urheberrechtliche Informationen sollten nicht von den Folien gelöscht werden.</w:t>
      </w:r>
      <w:r>
        <w:t xml:space="preserve"> </w:t>
      </w:r>
      <w:r>
        <w:t xml:space="preserve">Auch die letzte Folie sollten Sie nicht entfernen – sie enthält die Urheberrechtsinformationen der Präsentation.</w:t>
      </w:r>
      <w:r>
        <w:t xml:space="preserve"> </w:t>
      </w:r>
    </w:p>
    <w:p w14:paraId="1410704A" w14:textId="33AFA390" w:rsidR="003108F5" w:rsidRDefault="003108F5" w:rsidP="00C31A99"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2770C4" wp14:editId="4A271C03">
                <wp:simplePos x="0" y="0"/>
                <wp:positionH relativeFrom="column">
                  <wp:posOffset>5033010</wp:posOffset>
                </wp:positionH>
                <wp:positionV relativeFrom="paragraph">
                  <wp:posOffset>2706370</wp:posOffset>
                </wp:positionV>
                <wp:extent cx="698500" cy="190500"/>
                <wp:effectExtent l="19050" t="19050" r="25400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A5E678" id="Rectangle 15" o:spid="_x0000_s1026" style="position:absolute;margin-left:396.3pt;margin-top:213.1pt;width:55pt;height: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73511623" wp14:editId="357483C2">
            <wp:extent cx="5731510" cy="3201035"/>
            <wp:effectExtent l="19050" t="19050" r="21590" b="184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5723" cy="3203388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059F71E" w14:textId="266DFE11" w:rsidR="000D102E" w:rsidRPr="00F277A2" w:rsidRDefault="000D102E" w:rsidP="00C31A99">
      <w:r>
        <w:t xml:space="preserve">Sie können auf der letzten Folie eine Danksagung hinzufügen oder sie gemäß Ihren Anforderungen anpassen.</w:t>
      </w:r>
    </w:p>
    <w:p w14:paraId="322D5DBA" w14:textId="7422957D" w:rsidR="000D102E" w:rsidRDefault="000D102E" w:rsidP="00C31A99">
      <w: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56D332" wp14:editId="73105A65">
                <wp:simplePos x="0" y="0"/>
                <wp:positionH relativeFrom="column">
                  <wp:posOffset>52387</wp:posOffset>
                </wp:positionH>
                <wp:positionV relativeFrom="paragraph">
                  <wp:posOffset>1511618</wp:posOffset>
                </wp:positionV>
                <wp:extent cx="1914525" cy="380682"/>
                <wp:effectExtent l="19050" t="19050" r="28575" b="1968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525" cy="38068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088DE" id="Rectangle 37" o:spid="_x0000_s1026" style="position:absolute;margin-left:4.1pt;margin-top:119.05pt;width:150.75pt;height:29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" filled="f" strokecolor="red" strokeweight="3pt"/>
            </w:pict>
          </mc:Fallback>
        </mc:AlternateContent>
      </w:r>
      <w:r>
        <w:drawing>
          <wp:inline distT="0" distB="0" distL="0" distR="0" wp14:anchorId="57921FDF" wp14:editId="714D1FCF">
            <wp:extent cx="3367277" cy="1871663"/>
            <wp:effectExtent l="19050" t="19050" r="24130" b="1460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75905" cy="1876459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4D1C769" w14:textId="427E9DE9" w:rsidR="000D102E" w:rsidRDefault="000D102E" w:rsidP="00C31A99">
      <w:r>
        <w:t xml:space="preserve">Viel Spaß beim Präsentieren!</w:t>
      </w:r>
    </w:p>
    <w:p w14:paraId="0E7CDD99" w14:textId="77777777" w:rsidR="000D102E" w:rsidRDefault="000D102E" w:rsidP="00C31A99">
      <w:pPr>
        <w:rPr>
          <w:lang w:val="en-ZA"/>
        </w:rPr>
      </w:pPr>
    </w:p>
    <w:p w14:paraId="4CFB6BAE" w14:textId="481131AC" w:rsidR="002B69EF" w:rsidRPr="00C31A99" w:rsidRDefault="002B69EF" w:rsidP="00C31A99">
      <w:pPr>
        <w:rPr>
          <w:lang w:val="en-ZA"/>
        </w:rPr>
      </w:pPr>
    </w:p>
    <w:sectPr w:rsidR="002B69EF" w:rsidRPr="00C31A99" w:rsidSect="002F3DFC">
      <w:footerReference w:type="default" r:id="rId3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71BFA4" w14:textId="77777777" w:rsidR="00CA15A2" w:rsidRDefault="00CA15A2" w:rsidP="00DC0D50">
      <w:pPr>
        <w:spacing w:after="0" w:line="240" w:lineRule="auto"/>
      </w:pPr>
      <w:r>
        <w:separator/>
      </w:r>
    </w:p>
  </w:endnote>
  <w:endnote w:type="continuationSeparator" w:id="0">
    <w:p w14:paraId="17884444" w14:textId="77777777" w:rsidR="00CA15A2" w:rsidRDefault="00CA15A2" w:rsidP="00DC0D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01888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7A6945C" w14:textId="3B0D73AD" w:rsidR="00DC0D50" w:rsidRDefault="00DC0D5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 xml:space="preserve">2</w:t>
        </w:r>
        <w:r>
          <w:fldChar w:fldCharType="end"/>
        </w:r>
      </w:p>
    </w:sdtContent>
  </w:sdt>
  <w:p w14:paraId="4A52924A" w14:textId="77777777" w:rsidR="00DC0D50" w:rsidRDefault="00DC0D5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A57CE8" w14:textId="77777777" w:rsidR="00CA15A2" w:rsidRDefault="00CA15A2" w:rsidP="00DC0D50">
      <w:pPr>
        <w:spacing w:after="0" w:line="240" w:lineRule="auto"/>
      </w:pPr>
      <w:r>
        <w:separator/>
      </w:r>
    </w:p>
  </w:footnote>
  <w:footnote w:type="continuationSeparator" w:id="0">
    <w:p w14:paraId="2463E5F1" w14:textId="77777777" w:rsidR="00CA15A2" w:rsidRDefault="00CA15A2" w:rsidP="00DC0D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FF7D7A"/>
    <w:multiLevelType w:val="hybridMultilevel"/>
    <w:tmpl w:val="88C808DC"/>
    <w:lvl w:ilvl="0" w:tplc="B2F28984">
      <w:start w:val="1"/>
      <w:numFmt w:val="decimal"/>
      <w:lvlText w:val="%1."/>
      <w:lvlJc w:val="left"/>
      <w:pPr>
        <w:ind w:left="2160" w:hanging="360"/>
      </w:pPr>
    </w:lvl>
    <w:lvl w:ilvl="1" w:tplc="1C090019" w:tentative="1">
      <w:start w:val="1"/>
      <w:numFmt w:val="lowerLetter"/>
      <w:lvlText w:val="%2."/>
      <w:lvlJc w:val="left"/>
      <w:pPr>
        <w:ind w:left="2880" w:hanging="360"/>
      </w:pPr>
    </w:lvl>
    <w:lvl w:ilvl="2" w:tplc="1C09001B" w:tentative="1">
      <w:start w:val="1"/>
      <w:numFmt w:val="lowerRoman"/>
      <w:lvlText w:val="%3."/>
      <w:lvlJc w:val="right"/>
      <w:pPr>
        <w:ind w:left="3600" w:hanging="180"/>
      </w:pPr>
    </w:lvl>
    <w:lvl w:ilvl="3" w:tplc="1C09000F" w:tentative="1">
      <w:start w:val="1"/>
      <w:numFmt w:val="decimal"/>
      <w:lvlText w:val="%4."/>
      <w:lvlJc w:val="left"/>
      <w:pPr>
        <w:ind w:left="4320" w:hanging="360"/>
      </w:pPr>
    </w:lvl>
    <w:lvl w:ilvl="4" w:tplc="1C090019" w:tentative="1">
      <w:start w:val="1"/>
      <w:numFmt w:val="lowerLetter"/>
      <w:lvlText w:val="%5."/>
      <w:lvlJc w:val="left"/>
      <w:pPr>
        <w:ind w:left="5040" w:hanging="360"/>
      </w:pPr>
    </w:lvl>
    <w:lvl w:ilvl="5" w:tplc="1C09001B" w:tentative="1">
      <w:start w:val="1"/>
      <w:numFmt w:val="lowerRoman"/>
      <w:lvlText w:val="%6."/>
      <w:lvlJc w:val="right"/>
      <w:pPr>
        <w:ind w:left="5760" w:hanging="180"/>
      </w:pPr>
    </w:lvl>
    <w:lvl w:ilvl="6" w:tplc="1C09000F" w:tentative="1">
      <w:start w:val="1"/>
      <w:numFmt w:val="decimal"/>
      <w:lvlText w:val="%7."/>
      <w:lvlJc w:val="left"/>
      <w:pPr>
        <w:ind w:left="6480" w:hanging="360"/>
      </w:pPr>
    </w:lvl>
    <w:lvl w:ilvl="7" w:tplc="1C090019" w:tentative="1">
      <w:start w:val="1"/>
      <w:numFmt w:val="lowerLetter"/>
      <w:lvlText w:val="%8."/>
      <w:lvlJc w:val="left"/>
      <w:pPr>
        <w:ind w:left="7200" w:hanging="360"/>
      </w:pPr>
    </w:lvl>
    <w:lvl w:ilvl="8" w:tplc="1C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 w15:restartNumberingAfterBreak="0">
    <w:nsid w:val="5D9B4C08"/>
    <w:multiLevelType w:val="hybridMultilevel"/>
    <w:tmpl w:val="0AFE06C0"/>
    <w:lvl w:ilvl="0" w:tplc="47AE72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4E0E19"/>
    <w:multiLevelType w:val="hybridMultilevel"/>
    <w:tmpl w:val="16B203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0E4880"/>
    <w:multiLevelType w:val="multilevel"/>
    <w:tmpl w:val="54606A1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70703237">
    <w:abstractNumId w:val="0"/>
  </w:num>
  <w:num w:numId="2" w16cid:durableId="824588535">
    <w:abstractNumId w:val="3"/>
  </w:num>
  <w:num w:numId="3" w16cid:durableId="83459720">
    <w:abstractNumId w:val="2"/>
  </w:num>
  <w:num w:numId="4" w16cid:durableId="13881483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dirty" w:grammar="dirty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DCE"/>
    <w:rsid w:val="000714A8"/>
    <w:rsid w:val="00077CE0"/>
    <w:rsid w:val="000843B5"/>
    <w:rsid w:val="000A1EAC"/>
    <w:rsid w:val="000D102E"/>
    <w:rsid w:val="000D3B0C"/>
    <w:rsid w:val="00131D00"/>
    <w:rsid w:val="00150927"/>
    <w:rsid w:val="00172931"/>
    <w:rsid w:val="00194794"/>
    <w:rsid w:val="001E2BBE"/>
    <w:rsid w:val="0020787C"/>
    <w:rsid w:val="00253DCE"/>
    <w:rsid w:val="0026489E"/>
    <w:rsid w:val="00285FF8"/>
    <w:rsid w:val="002927A0"/>
    <w:rsid w:val="002A51C4"/>
    <w:rsid w:val="002B69EF"/>
    <w:rsid w:val="002D3F84"/>
    <w:rsid w:val="002F3DFC"/>
    <w:rsid w:val="003108F5"/>
    <w:rsid w:val="00347E55"/>
    <w:rsid w:val="00371633"/>
    <w:rsid w:val="00384E3D"/>
    <w:rsid w:val="00387875"/>
    <w:rsid w:val="00391DCA"/>
    <w:rsid w:val="003A7004"/>
    <w:rsid w:val="004701B6"/>
    <w:rsid w:val="00472EDE"/>
    <w:rsid w:val="004C660E"/>
    <w:rsid w:val="004E3B5F"/>
    <w:rsid w:val="004F79D3"/>
    <w:rsid w:val="005475B9"/>
    <w:rsid w:val="005823EE"/>
    <w:rsid w:val="005A468F"/>
    <w:rsid w:val="005D3D7D"/>
    <w:rsid w:val="005E3711"/>
    <w:rsid w:val="00610C05"/>
    <w:rsid w:val="00652576"/>
    <w:rsid w:val="00655E7E"/>
    <w:rsid w:val="00657074"/>
    <w:rsid w:val="006605EA"/>
    <w:rsid w:val="00675902"/>
    <w:rsid w:val="00696B2E"/>
    <w:rsid w:val="006A3F01"/>
    <w:rsid w:val="006B0AC9"/>
    <w:rsid w:val="006C2998"/>
    <w:rsid w:val="00747727"/>
    <w:rsid w:val="00770633"/>
    <w:rsid w:val="007B4114"/>
    <w:rsid w:val="007E6867"/>
    <w:rsid w:val="007E69A0"/>
    <w:rsid w:val="0080133D"/>
    <w:rsid w:val="0082231D"/>
    <w:rsid w:val="008413BF"/>
    <w:rsid w:val="0085032F"/>
    <w:rsid w:val="0086166C"/>
    <w:rsid w:val="00913F0A"/>
    <w:rsid w:val="00990F7B"/>
    <w:rsid w:val="009A71FA"/>
    <w:rsid w:val="009C505B"/>
    <w:rsid w:val="009C6E70"/>
    <w:rsid w:val="009F3082"/>
    <w:rsid w:val="00A00C6F"/>
    <w:rsid w:val="00A0584F"/>
    <w:rsid w:val="00A53E94"/>
    <w:rsid w:val="00A616F6"/>
    <w:rsid w:val="00A74720"/>
    <w:rsid w:val="00AA1C9C"/>
    <w:rsid w:val="00AE20EB"/>
    <w:rsid w:val="00B66D67"/>
    <w:rsid w:val="00B92961"/>
    <w:rsid w:val="00BA1F80"/>
    <w:rsid w:val="00BB347D"/>
    <w:rsid w:val="00C150DA"/>
    <w:rsid w:val="00C264EE"/>
    <w:rsid w:val="00C319EC"/>
    <w:rsid w:val="00C31A99"/>
    <w:rsid w:val="00C355AD"/>
    <w:rsid w:val="00C860B7"/>
    <w:rsid w:val="00CA15A2"/>
    <w:rsid w:val="00CB377B"/>
    <w:rsid w:val="00CB4279"/>
    <w:rsid w:val="00D17DF3"/>
    <w:rsid w:val="00D30359"/>
    <w:rsid w:val="00D5144A"/>
    <w:rsid w:val="00DA4CBB"/>
    <w:rsid w:val="00DC0D50"/>
    <w:rsid w:val="00DD0F9C"/>
    <w:rsid w:val="00E65116"/>
    <w:rsid w:val="00E9715A"/>
    <w:rsid w:val="00ED707C"/>
    <w:rsid w:val="00EE3639"/>
    <w:rsid w:val="00F24927"/>
    <w:rsid w:val="00F277A2"/>
    <w:rsid w:val="00FB5574"/>
    <w:rsid w:val="00FC7A50"/>
    <w:rsid w:val="00FD4359"/>
    <w:rsid w:val="00FE6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FA13905"/>
  <w15:chartTrackingRefBased/>
  <w15:docId w15:val="{77EAF878-D682-4025-8D00-D7C2F9951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843B5"/>
    <w:pPr>
      <w:keepNext/>
      <w:keepLines/>
      <w:numPr>
        <w:numId w:val="2"/>
      </w:numPr>
      <w:spacing w:before="40" w:after="0"/>
      <w:ind w:left="2160" w:hanging="360"/>
      <w:jc w:val="both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semiHidden/>
    <w:rsid w:val="000843B5"/>
    <w:rPr>
      <w:rFonts w:ascii="Times New Roman" w:eastAsiaTheme="majorEastAsia" w:hAnsi="Times New Roman" w:cstheme="majorBidi"/>
      <w:b/>
      <w:sz w:val="24"/>
      <w:szCs w:val="26"/>
    </w:rPr>
  </w:style>
  <w:style w:type="paragraph" w:styleId="ListParagraph">
    <w:name w:val="List Paragraph"/>
    <w:basedOn w:val="Normal"/>
    <w:uiPriority w:val="34"/>
    <w:qFormat/>
    <w:rsid w:val="007706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47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479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479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47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479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0D50"/>
  </w:style>
  <w:style w:type="paragraph" w:styleId="Footer">
    <w:name w:val="footer"/>
    <w:basedOn w:val="Normal"/>
    <w:link w:val="Foot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0D50"/>
  </w:style>
  <w:style w:type="paragraph" w:styleId="Revision">
    <w:name w:val="Revision"/>
    <w:hidden/>
    <w:uiPriority w:val="99"/>
    <w:semiHidden/>
    <w:rsid w:val="00CB427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277A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77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50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9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7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hyperlink" Target="https://op.europa.eu/de/web/accessibility/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CA2005-7026-4BD7-82D9-B0E69005D3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10</Pages>
  <Words>1608</Words>
  <Characters>7641</Characters>
  <Application>Microsoft Office Word</Application>
  <DocSecurity>0</DocSecurity>
  <Lines>155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Alvara Schellingerhout</dc:creator>
  <cp:keywords/>
  <dc:description/>
  <cp:lastModifiedBy>CARSTENS Jana Alvara (COMM-EXT)</cp:lastModifiedBy>
  <cp:revision>10</cp:revision>
  <dcterms:created xsi:type="dcterms:W3CDTF">2023-04-18T15:22:00Z</dcterms:created>
  <dcterms:modified xsi:type="dcterms:W3CDTF">2023-05-05T10:19:00Z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a4240c0b-7b5d-4a84-8f92-bfc6967de532</vt:lpwstr>
  </property>
  <property fmtid="{D5CDD505-2E9C-101B-9397-08002B2CF9AE}" pid="3" name="MSIP_Label_6bd9ddd1-4d20-43f6-abfa-fc3c07406f94_Enabled">
    <vt:lpwstr>true</vt:lpwstr>
  </property>
  <property fmtid="{D5CDD505-2E9C-101B-9397-08002B2CF9AE}" pid="4" name="MSIP_Label_6bd9ddd1-4d20-43f6-abfa-fc3c07406f94_SetDate">
    <vt:lpwstr>2023-04-18T14:32:20Z</vt:lpwstr>
  </property>
  <property fmtid="{D5CDD505-2E9C-101B-9397-08002B2CF9AE}" pid="5" name="MSIP_Label_6bd9ddd1-4d20-43f6-abfa-fc3c07406f94_Method">
    <vt:lpwstr>Standard</vt:lpwstr>
  </property>
  <property fmtid="{D5CDD505-2E9C-101B-9397-08002B2CF9AE}" pid="6" name="MSIP_Label_6bd9ddd1-4d20-43f6-abfa-fc3c07406f94_Name">
    <vt:lpwstr>Commission Use</vt:lpwstr>
  </property>
  <property fmtid="{D5CDD505-2E9C-101B-9397-08002B2CF9AE}" pid="7" name="MSIP_Label_6bd9ddd1-4d20-43f6-abfa-fc3c07406f94_SiteId">
    <vt:lpwstr>b24c8b06-522c-46fe-9080-70926f8dddb1</vt:lpwstr>
  </property>
  <property fmtid="{D5CDD505-2E9C-101B-9397-08002B2CF9AE}" pid="8" name="MSIP_Label_6bd9ddd1-4d20-43f6-abfa-fc3c07406f94_ActionId">
    <vt:lpwstr>16a727b7-d13f-4993-bef6-e3bf334de6ad</vt:lpwstr>
  </property>
  <property fmtid="{D5CDD505-2E9C-101B-9397-08002B2CF9AE}" pid="9" name="MSIP_Label_6bd9ddd1-4d20-43f6-abfa-fc3c07406f94_ContentBits">
    <vt:lpwstr>0</vt:lpwstr>
  </property>
</Properties>
</file>