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FE38" w14:textId="568EFEB5" w:rsidR="00746AF5" w:rsidRPr="00746AF5" w:rsidRDefault="00746AF5" w:rsidP="00746AF5">
      <w:pPr>
        <w:rPr>
          <w:rFonts w:ascii="Titillium Web" w:eastAsia="Times New Roman" w:hAnsi="Titillium Web" w:cs="Times New Roman"/>
          <w:kern w:val="0"/>
          <w:sz w:val="24"/>
          <w:szCs w:val="24"/>
          <w:lang w:eastAsia="de-DE"/>
          <w14:ligatures w14:val="none"/>
        </w:rPr>
      </w:pPr>
      <w:r w:rsidRPr="00746AF5">
        <w:rPr>
          <w:rFonts w:ascii="Titillium Web" w:eastAsia="Times New Roman" w:hAnsi="Titillium Web" w:cs="Times New Roman"/>
          <w:kern w:val="0"/>
          <w:sz w:val="24"/>
          <w:szCs w:val="24"/>
          <w:lang w:eastAsia="de-DE"/>
          <w14:ligatures w14:val="none"/>
        </w:rPr>
        <w:t>31. August 2020</w:t>
      </w:r>
      <w:r w:rsidRPr="00746AF5">
        <w:rPr>
          <w:rFonts w:ascii="Titillium Web" w:eastAsia="Times New Roman" w:hAnsi="Titillium Web" w:cs="Times New Roman"/>
          <w:kern w:val="0"/>
          <w:sz w:val="24"/>
          <w:szCs w:val="24"/>
          <w:lang w:eastAsia="de-DE"/>
          <w14:ligatures w14:val="none"/>
        </w:rPr>
        <w:t xml:space="preserve"> </w:t>
      </w:r>
    </w:p>
    <w:p w14:paraId="186A235A" w14:textId="77777777" w:rsidR="00746AF5" w:rsidRPr="00746AF5" w:rsidRDefault="00746AF5" w:rsidP="00746AF5">
      <w:pPr>
        <w:rPr>
          <w:rFonts w:ascii="Times New Roman" w:eastAsia="Times New Roman" w:hAnsi="Times New Roman" w:cs="Times New Roman"/>
          <w:kern w:val="0"/>
          <w:sz w:val="24"/>
          <w:szCs w:val="24"/>
          <w:lang w:eastAsia="de-DE"/>
          <w14:ligatures w14:val="none"/>
        </w:rPr>
      </w:pPr>
    </w:p>
    <w:p w14:paraId="44FA5C8C" w14:textId="77777777" w:rsidR="00746AF5" w:rsidRPr="00746AF5" w:rsidRDefault="00746AF5" w:rsidP="00746AF5">
      <w:pPr>
        <w:outlineLvl w:val="0"/>
        <w:rPr>
          <w:rFonts w:ascii="Arial" w:eastAsia="Times New Roman" w:hAnsi="Arial" w:cs="Arial"/>
          <w:b/>
          <w:bCs/>
          <w:color w:val="303030"/>
          <w:kern w:val="36"/>
          <w:sz w:val="48"/>
          <w:szCs w:val="48"/>
          <w:lang w:eastAsia="de-DE"/>
          <w14:ligatures w14:val="none"/>
        </w:rPr>
      </w:pPr>
      <w:r w:rsidRPr="00746AF5">
        <w:rPr>
          <w:rFonts w:ascii="Arial" w:eastAsia="Times New Roman" w:hAnsi="Arial" w:cs="Arial"/>
          <w:b/>
          <w:bCs/>
          <w:color w:val="303030"/>
          <w:kern w:val="36"/>
          <w:sz w:val="48"/>
          <w:szCs w:val="48"/>
          <w:lang w:eastAsia="de-DE"/>
          <w14:ligatures w14:val="none"/>
        </w:rPr>
        <w:t>Report(er) sein ist gar nicht schwer!</w:t>
      </w:r>
    </w:p>
    <w:p w14:paraId="53BD3529" w14:textId="77777777" w:rsidR="00746AF5" w:rsidRPr="00746AF5" w:rsidRDefault="00746AF5" w:rsidP="00746AF5">
      <w:pPr>
        <w:shd w:val="clear" w:color="auto" w:fill="FFFFFF"/>
        <w:spacing w:before="120" w:after="360"/>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color w:val="303030"/>
          <w:kern w:val="0"/>
          <w:sz w:val="24"/>
          <w:szCs w:val="24"/>
          <w:lang w:eastAsia="de-DE"/>
          <w14:ligatures w14:val="none"/>
        </w:rPr>
        <w:t>Im zweite Teil der Serie schauen wir uns an wie man </w:t>
      </w:r>
      <w:r w:rsidRPr="00746AF5">
        <w:rPr>
          <w:rFonts w:ascii="Titillium Web" w:eastAsia="Times New Roman" w:hAnsi="Titillium Web" w:cs="Times New Roman"/>
          <w:b/>
          <w:bCs/>
          <w:color w:val="303030"/>
          <w:kern w:val="0"/>
          <w:sz w:val="24"/>
          <w:szCs w:val="24"/>
          <w:lang w:eastAsia="de-DE"/>
          <w14:ligatures w14:val="none"/>
        </w:rPr>
        <w:t>Reports</w:t>
      </w:r>
      <w:r w:rsidRPr="00746AF5">
        <w:rPr>
          <w:rFonts w:ascii="Titillium Web" w:eastAsia="Times New Roman" w:hAnsi="Titillium Web" w:cs="Times New Roman"/>
          <w:color w:val="303030"/>
          <w:kern w:val="0"/>
          <w:sz w:val="24"/>
          <w:szCs w:val="24"/>
          <w:lang w:eastAsia="de-DE"/>
          <w14:ligatures w14:val="none"/>
        </w:rPr>
        <w:t> einsetzen kann. Was für </w:t>
      </w:r>
      <w:r w:rsidRPr="00746AF5">
        <w:rPr>
          <w:rFonts w:ascii="Titillium Web" w:eastAsia="Times New Roman" w:hAnsi="Titillium Web" w:cs="Times New Roman"/>
          <w:b/>
          <w:bCs/>
          <w:color w:val="303030"/>
          <w:kern w:val="0"/>
          <w:sz w:val="24"/>
          <w:szCs w:val="24"/>
          <w:lang w:eastAsia="de-DE"/>
          <w14:ligatures w14:val="none"/>
        </w:rPr>
        <w:t>Kaufleute für Büromanagement</w:t>
      </w:r>
      <w:r w:rsidRPr="00746AF5">
        <w:rPr>
          <w:rFonts w:ascii="Titillium Web" w:eastAsia="Times New Roman" w:hAnsi="Titillium Web" w:cs="Times New Roman"/>
          <w:color w:val="303030"/>
          <w:kern w:val="0"/>
          <w:sz w:val="24"/>
          <w:szCs w:val="24"/>
          <w:lang w:eastAsia="de-DE"/>
          <w14:ligatures w14:val="none"/>
        </w:rPr>
        <w:t> als </w:t>
      </w:r>
      <w:r w:rsidRPr="00746AF5">
        <w:rPr>
          <w:rFonts w:ascii="Titillium Web" w:eastAsia="Times New Roman" w:hAnsi="Titillium Web" w:cs="Times New Roman"/>
          <w:b/>
          <w:bCs/>
          <w:color w:val="303030"/>
          <w:kern w:val="0"/>
          <w:sz w:val="24"/>
          <w:szCs w:val="24"/>
          <w:lang w:eastAsia="de-DE"/>
          <w14:ligatures w14:val="none"/>
        </w:rPr>
        <w:t>Prüfungsleitung</w:t>
      </w:r>
      <w:r w:rsidRPr="00746AF5">
        <w:rPr>
          <w:rFonts w:ascii="Titillium Web" w:eastAsia="Times New Roman" w:hAnsi="Titillium Web" w:cs="Times New Roman"/>
          <w:color w:val="303030"/>
          <w:kern w:val="0"/>
          <w:sz w:val="24"/>
          <w:szCs w:val="24"/>
          <w:lang w:eastAsia="de-DE"/>
          <w14:ligatures w14:val="none"/>
        </w:rPr>
        <w:t> am Ende der Ausbildung dazugehört, ist für andere Berufe auch sinnvoll. Einerseits um Informationsbeschaffung und deren Aufbereitung zu üben (</w:t>
      </w:r>
      <w:r w:rsidRPr="00746AF5">
        <w:rPr>
          <w:rFonts w:ascii="Titillium Web" w:eastAsia="Times New Roman" w:hAnsi="Titillium Web" w:cs="Times New Roman"/>
          <w:b/>
          <w:bCs/>
          <w:color w:val="303030"/>
          <w:kern w:val="0"/>
          <w:sz w:val="24"/>
          <w:szCs w:val="24"/>
          <w:lang w:eastAsia="de-DE"/>
          <w14:ligatures w14:val="none"/>
        </w:rPr>
        <w:t>Faktencheck</w:t>
      </w:r>
      <w:r w:rsidRPr="00746AF5">
        <w:rPr>
          <w:rFonts w:ascii="Titillium Web" w:eastAsia="Times New Roman" w:hAnsi="Titillium Web" w:cs="Times New Roman"/>
          <w:color w:val="303030"/>
          <w:kern w:val="0"/>
          <w:sz w:val="24"/>
          <w:szCs w:val="24"/>
          <w:lang w:eastAsia="de-DE"/>
          <w14:ligatures w14:val="none"/>
        </w:rPr>
        <w:t>) und andererseits – bei Gruppenarbeiten – um digitale Kollaborationsmethoden anzuwenden und zu festigen.</w:t>
      </w:r>
    </w:p>
    <w:p w14:paraId="1CAD389E" w14:textId="77777777" w:rsidR="00746AF5" w:rsidRPr="00746AF5" w:rsidRDefault="00746AF5" w:rsidP="00746AF5">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noProof/>
          <w:color w:val="33BBCC"/>
          <w:kern w:val="0"/>
          <w:sz w:val="24"/>
          <w:szCs w:val="24"/>
          <w:lang w:eastAsia="de-DE"/>
          <w14:ligatures w14:val="none"/>
        </w:rPr>
        <w:drawing>
          <wp:inline distT="0" distB="0" distL="0" distR="0" wp14:anchorId="6AB1958B" wp14:editId="0EF40F31">
            <wp:extent cx="5710545" cy="2543175"/>
            <wp:effectExtent l="0" t="0" r="5080" b="0"/>
            <wp:docPr id="3" name="Bild 3" descr="Ein Bild, das Text, Buch, Handschrift enthält.&#10;&#10;KI-generierte Inhalte können fehlerhaft sein.">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Text, Buch, Handschrift enthält.&#10;&#10;KI-generierte Inhalte können fehlerhaft sein.">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577" cy="2560113"/>
                    </a:xfrm>
                    <a:prstGeom prst="rect">
                      <a:avLst/>
                    </a:prstGeom>
                    <a:noFill/>
                    <a:ln>
                      <a:noFill/>
                    </a:ln>
                  </pic:spPr>
                </pic:pic>
              </a:graphicData>
            </a:graphic>
          </wp:inline>
        </w:drawing>
      </w:r>
      <w:r w:rsidRPr="00746AF5">
        <w:rPr>
          <w:rFonts w:ascii="Titillium Web" w:eastAsia="Times New Roman" w:hAnsi="Titillium Web" w:cs="Times New Roman"/>
          <w:color w:val="303030"/>
          <w:kern w:val="0"/>
          <w:sz w:val="24"/>
          <w:szCs w:val="24"/>
          <w:lang w:eastAsia="de-DE"/>
          <w14:ligatures w14:val="none"/>
        </w:rPr>
        <w:br/>
      </w:r>
      <w:r w:rsidRPr="00746AF5">
        <w:rPr>
          <w:rFonts w:ascii="Titillium Web" w:eastAsia="Times New Roman" w:hAnsi="Titillium Web" w:cs="Times New Roman"/>
          <w:color w:val="303030"/>
          <w:kern w:val="0"/>
          <w:sz w:val="20"/>
          <w:szCs w:val="20"/>
          <w:lang w:eastAsia="de-DE"/>
          <w14:ligatures w14:val="none"/>
        </w:rPr>
        <w:t>Bild Lupe Fakten von </w:t>
      </w:r>
      <w:proofErr w:type="spellStart"/>
      <w:r w:rsidRPr="00746AF5">
        <w:rPr>
          <w:rFonts w:ascii="Titillium Web" w:eastAsia="Times New Roman" w:hAnsi="Titillium Web" w:cs="Times New Roman"/>
          <w:color w:val="303030"/>
          <w:kern w:val="0"/>
          <w:sz w:val="20"/>
          <w:szCs w:val="20"/>
          <w:lang w:eastAsia="de-DE"/>
          <w14:ligatures w14:val="none"/>
        </w:rPr>
        <w:fldChar w:fldCharType="begin"/>
      </w:r>
      <w:r w:rsidRPr="00746AF5">
        <w:rPr>
          <w:rFonts w:ascii="Titillium Web" w:eastAsia="Times New Roman" w:hAnsi="Titillium Web" w:cs="Times New Roman"/>
          <w:color w:val="303030"/>
          <w:kern w:val="0"/>
          <w:sz w:val="20"/>
          <w:szCs w:val="20"/>
          <w:lang w:eastAsia="de-DE"/>
          <w14:ligatures w14:val="none"/>
        </w:rPr>
        <w:instrText>HYPERLINK "https://pixabay.com/images/id-1607160/" \t "_blank"</w:instrText>
      </w:r>
      <w:r w:rsidRPr="00746AF5">
        <w:rPr>
          <w:rFonts w:ascii="Titillium Web" w:eastAsia="Times New Roman" w:hAnsi="Titillium Web" w:cs="Times New Roman"/>
          <w:color w:val="303030"/>
          <w:kern w:val="0"/>
          <w:sz w:val="20"/>
          <w:szCs w:val="20"/>
          <w:lang w:eastAsia="de-DE"/>
          <w14:ligatures w14:val="none"/>
        </w:rPr>
      </w:r>
      <w:r w:rsidRPr="00746AF5">
        <w:rPr>
          <w:rFonts w:ascii="Titillium Web" w:eastAsia="Times New Roman" w:hAnsi="Titillium Web" w:cs="Times New Roman"/>
          <w:color w:val="303030"/>
          <w:kern w:val="0"/>
          <w:sz w:val="20"/>
          <w:szCs w:val="20"/>
          <w:lang w:eastAsia="de-DE"/>
          <w14:ligatures w14:val="none"/>
        </w:rPr>
        <w:fldChar w:fldCharType="separate"/>
      </w:r>
      <w:r w:rsidRPr="00746AF5">
        <w:rPr>
          <w:rFonts w:ascii="Titillium Web" w:eastAsia="Times New Roman" w:hAnsi="Titillium Web" w:cs="Times New Roman"/>
          <w:color w:val="33BBCC"/>
          <w:kern w:val="0"/>
          <w:sz w:val="20"/>
          <w:szCs w:val="20"/>
          <w:u w:val="single"/>
          <w:lang w:eastAsia="de-DE"/>
          <w14:ligatures w14:val="none"/>
        </w:rPr>
        <w:t>geralt</w:t>
      </w:r>
      <w:proofErr w:type="spellEnd"/>
      <w:r w:rsidRPr="00746AF5">
        <w:rPr>
          <w:rFonts w:ascii="Titillium Web" w:eastAsia="Times New Roman" w:hAnsi="Titillium Web" w:cs="Times New Roman"/>
          <w:color w:val="303030"/>
          <w:kern w:val="0"/>
          <w:sz w:val="20"/>
          <w:szCs w:val="20"/>
          <w:lang w:eastAsia="de-DE"/>
          <w14:ligatures w14:val="none"/>
        </w:rPr>
        <w:fldChar w:fldCharType="end"/>
      </w:r>
      <w:r w:rsidRPr="00746AF5">
        <w:rPr>
          <w:rFonts w:ascii="Titillium Web" w:eastAsia="Times New Roman" w:hAnsi="Titillium Web" w:cs="Times New Roman"/>
          <w:color w:val="303030"/>
          <w:kern w:val="0"/>
          <w:sz w:val="20"/>
          <w:szCs w:val="20"/>
          <w:lang w:eastAsia="de-DE"/>
          <w14:ligatures w14:val="none"/>
        </w:rPr>
        <w:t> Lizenz: </w:t>
      </w:r>
      <w:proofErr w:type="spellStart"/>
      <w:r w:rsidRPr="00746AF5">
        <w:rPr>
          <w:rFonts w:ascii="Titillium Web" w:eastAsia="Times New Roman" w:hAnsi="Titillium Web" w:cs="Times New Roman"/>
          <w:color w:val="303030"/>
          <w:kern w:val="0"/>
          <w:sz w:val="20"/>
          <w:szCs w:val="20"/>
          <w:lang w:eastAsia="de-DE"/>
          <w14:ligatures w14:val="none"/>
        </w:rPr>
        <w:fldChar w:fldCharType="begin"/>
      </w:r>
      <w:r w:rsidRPr="00746AF5">
        <w:rPr>
          <w:rFonts w:ascii="Titillium Web" w:eastAsia="Times New Roman" w:hAnsi="Titillium Web" w:cs="Times New Roman"/>
          <w:color w:val="303030"/>
          <w:kern w:val="0"/>
          <w:sz w:val="20"/>
          <w:szCs w:val="20"/>
          <w:lang w:eastAsia="de-DE"/>
          <w14:ligatures w14:val="none"/>
        </w:rPr>
        <w:instrText>HYPERLINK "https://pixabay.com/de/service/license/" \t "_blank"</w:instrText>
      </w:r>
      <w:r w:rsidRPr="00746AF5">
        <w:rPr>
          <w:rFonts w:ascii="Titillium Web" w:eastAsia="Times New Roman" w:hAnsi="Titillium Web" w:cs="Times New Roman"/>
          <w:color w:val="303030"/>
          <w:kern w:val="0"/>
          <w:sz w:val="20"/>
          <w:szCs w:val="20"/>
          <w:lang w:eastAsia="de-DE"/>
          <w14:ligatures w14:val="none"/>
        </w:rPr>
      </w:r>
      <w:r w:rsidRPr="00746AF5">
        <w:rPr>
          <w:rFonts w:ascii="Titillium Web" w:eastAsia="Times New Roman" w:hAnsi="Titillium Web" w:cs="Times New Roman"/>
          <w:color w:val="303030"/>
          <w:kern w:val="0"/>
          <w:sz w:val="20"/>
          <w:szCs w:val="20"/>
          <w:lang w:eastAsia="de-DE"/>
          <w14:ligatures w14:val="none"/>
        </w:rPr>
        <w:fldChar w:fldCharType="separate"/>
      </w:r>
      <w:r w:rsidRPr="00746AF5">
        <w:rPr>
          <w:rFonts w:ascii="Titillium Web" w:eastAsia="Times New Roman" w:hAnsi="Titillium Web" w:cs="Times New Roman"/>
          <w:color w:val="33BBCC"/>
          <w:kern w:val="0"/>
          <w:sz w:val="20"/>
          <w:szCs w:val="20"/>
          <w:u w:val="single"/>
          <w:lang w:eastAsia="de-DE"/>
          <w14:ligatures w14:val="none"/>
        </w:rPr>
        <w:t>Pixabay</w:t>
      </w:r>
      <w:proofErr w:type="spellEnd"/>
      <w:r w:rsidRPr="00746AF5">
        <w:rPr>
          <w:rFonts w:ascii="Titillium Web" w:eastAsia="Times New Roman" w:hAnsi="Titillium Web" w:cs="Times New Roman"/>
          <w:color w:val="303030"/>
          <w:kern w:val="0"/>
          <w:sz w:val="20"/>
          <w:szCs w:val="20"/>
          <w:lang w:eastAsia="de-DE"/>
          <w14:ligatures w14:val="none"/>
        </w:rPr>
        <w:fldChar w:fldCharType="end"/>
      </w:r>
    </w:p>
    <w:p w14:paraId="3C61CD41" w14:textId="77777777" w:rsidR="00746AF5" w:rsidRPr="00746AF5" w:rsidRDefault="00746AF5" w:rsidP="00746AF5">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b/>
          <w:bCs/>
          <w:color w:val="303030"/>
          <w:kern w:val="0"/>
          <w:sz w:val="24"/>
          <w:szCs w:val="24"/>
          <w:lang w:eastAsia="de-DE"/>
          <w14:ligatures w14:val="none"/>
        </w:rPr>
        <w:t>Ziel:</w:t>
      </w:r>
      <w:r w:rsidRPr="00746AF5">
        <w:rPr>
          <w:rFonts w:ascii="Titillium Web" w:eastAsia="Times New Roman" w:hAnsi="Titillium Web" w:cs="Times New Roman"/>
          <w:color w:val="303030"/>
          <w:kern w:val="0"/>
          <w:sz w:val="24"/>
          <w:szCs w:val="24"/>
          <w:lang w:eastAsia="de-DE"/>
          <w14:ligatures w14:val="none"/>
        </w:rPr>
        <w:t> Der Lernende erstellt mithilfe einer konkreten Aufgabe einen Report.</w:t>
      </w:r>
    </w:p>
    <w:p w14:paraId="0F0C17E0" w14:textId="77777777" w:rsidR="00746AF5" w:rsidRPr="00746AF5" w:rsidRDefault="00746AF5" w:rsidP="00746AF5">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b/>
          <w:bCs/>
          <w:color w:val="303030"/>
          <w:kern w:val="0"/>
          <w:sz w:val="24"/>
          <w:szCs w:val="24"/>
          <w:lang w:eastAsia="de-DE"/>
          <w14:ligatures w14:val="none"/>
        </w:rPr>
        <w:t>Methodenbeschreibung:</w:t>
      </w:r>
      <w:r w:rsidRPr="00746AF5">
        <w:rPr>
          <w:rFonts w:ascii="Titillium Web" w:eastAsia="Times New Roman" w:hAnsi="Titillium Web" w:cs="Times New Roman"/>
          <w:color w:val="303030"/>
          <w:kern w:val="0"/>
          <w:sz w:val="24"/>
          <w:szCs w:val="24"/>
          <w:lang w:eastAsia="de-DE"/>
          <w14:ligatures w14:val="none"/>
        </w:rPr>
        <w:t> Mittels einer Aufgabenstellung wird eine komplexe Arbeitsaufgabe zu einem abgegrenzten Themenbereich schriftlich bearbeitet und in Form eines Reports aufbereitet.</w:t>
      </w:r>
    </w:p>
    <w:p w14:paraId="5DFC9702" w14:textId="77777777" w:rsidR="00746AF5" w:rsidRPr="00746AF5" w:rsidRDefault="00746AF5" w:rsidP="00746AF5">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b/>
          <w:bCs/>
          <w:color w:val="303030"/>
          <w:kern w:val="0"/>
          <w:sz w:val="24"/>
          <w:szCs w:val="24"/>
          <w:lang w:eastAsia="de-DE"/>
          <w14:ligatures w14:val="none"/>
        </w:rPr>
        <w:t>Angesprochene Kompetenzen:</w:t>
      </w:r>
      <w:r w:rsidRPr="00746AF5">
        <w:rPr>
          <w:rFonts w:ascii="Titillium Web" w:eastAsia="Times New Roman" w:hAnsi="Titillium Web" w:cs="Times New Roman"/>
          <w:color w:val="303030"/>
          <w:kern w:val="0"/>
          <w:sz w:val="24"/>
          <w:szCs w:val="24"/>
          <w:lang w:eastAsia="de-DE"/>
          <w14:ligatures w14:val="none"/>
        </w:rPr>
        <w:t> Fachkompetenz (Inhalte des gelernten Themengebietes), Methodenkompetenz (Anwendung von Vorwissen, sinnvolles Vorgehen zur Problemlösung, zusätzliche Recherche, ggf. Vorbereitung auf die Abschlussprüfung), Selbstkompetenz (Verschriftlichung, professionelle Kommunikation), Sozialkompetenz (bei Gruppenarbeit sinnvolle Absprachen und Arbeitsteilung), Metakompetenzen (sofern inkludiert)</w:t>
      </w:r>
    </w:p>
    <w:p w14:paraId="3E3A0F21" w14:textId="77777777" w:rsidR="00746AF5" w:rsidRPr="00746AF5" w:rsidRDefault="00746AF5" w:rsidP="00746AF5">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b/>
          <w:bCs/>
          <w:color w:val="303030"/>
          <w:kern w:val="0"/>
          <w:sz w:val="24"/>
          <w:szCs w:val="24"/>
          <w:lang w:eastAsia="de-DE"/>
          <w14:ligatures w14:val="none"/>
        </w:rPr>
        <w:t>Adressat(en):</w:t>
      </w:r>
      <w:r w:rsidRPr="00746AF5">
        <w:rPr>
          <w:rFonts w:ascii="Titillium Web" w:eastAsia="Times New Roman" w:hAnsi="Titillium Web" w:cs="Times New Roman"/>
          <w:color w:val="303030"/>
          <w:kern w:val="0"/>
          <w:sz w:val="24"/>
          <w:szCs w:val="24"/>
          <w:lang w:eastAsia="de-DE"/>
          <w14:ligatures w14:val="none"/>
        </w:rPr>
        <w:t> Einzelarbeit und Gruppenarbeit</w:t>
      </w:r>
    </w:p>
    <w:p w14:paraId="546331F0" w14:textId="77777777" w:rsidR="00746AF5" w:rsidRPr="00746AF5" w:rsidRDefault="00746AF5" w:rsidP="00746AF5">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b/>
          <w:bCs/>
          <w:color w:val="303030"/>
          <w:kern w:val="0"/>
          <w:sz w:val="24"/>
          <w:szCs w:val="24"/>
          <w:lang w:eastAsia="de-DE"/>
          <w14:ligatures w14:val="none"/>
        </w:rPr>
        <w:t>Lehrender:</w:t>
      </w:r>
    </w:p>
    <w:p w14:paraId="7C7FB2EE" w14:textId="77777777" w:rsidR="00746AF5" w:rsidRPr="00746AF5" w:rsidRDefault="00746AF5" w:rsidP="00746AF5">
      <w:pPr>
        <w:numPr>
          <w:ilvl w:val="1"/>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i/>
          <w:iCs/>
          <w:color w:val="303030"/>
          <w:kern w:val="0"/>
          <w:sz w:val="24"/>
          <w:szCs w:val="24"/>
          <w:lang w:eastAsia="de-DE"/>
          <w14:ligatures w14:val="none"/>
        </w:rPr>
        <w:t>Vorbereitung:</w:t>
      </w:r>
      <w:r w:rsidRPr="00746AF5">
        <w:rPr>
          <w:rFonts w:ascii="Titillium Web" w:eastAsia="Times New Roman" w:hAnsi="Titillium Web" w:cs="Times New Roman"/>
          <w:color w:val="303030"/>
          <w:kern w:val="0"/>
          <w:sz w:val="24"/>
          <w:szCs w:val="24"/>
          <w:lang w:eastAsia="de-DE"/>
          <w14:ligatures w14:val="none"/>
        </w:rPr>
        <w:t xml:space="preserve"> Erstellt eine Aufgabenstellung, die ein oder mehrere Lernende zum Ziel der </w:t>
      </w:r>
      <w:proofErr w:type="spellStart"/>
      <w:r w:rsidRPr="00746AF5">
        <w:rPr>
          <w:rFonts w:ascii="Titillium Web" w:eastAsia="Times New Roman" w:hAnsi="Titillium Web" w:cs="Times New Roman"/>
          <w:color w:val="303030"/>
          <w:kern w:val="0"/>
          <w:sz w:val="24"/>
          <w:szCs w:val="24"/>
          <w:lang w:eastAsia="de-DE"/>
          <w14:ligatures w14:val="none"/>
        </w:rPr>
        <w:t>Lernzielkontrontrolle</w:t>
      </w:r>
      <w:proofErr w:type="spellEnd"/>
      <w:r w:rsidRPr="00746AF5">
        <w:rPr>
          <w:rFonts w:ascii="Titillium Web" w:eastAsia="Times New Roman" w:hAnsi="Titillium Web" w:cs="Times New Roman"/>
          <w:color w:val="303030"/>
          <w:kern w:val="0"/>
          <w:sz w:val="24"/>
          <w:szCs w:val="24"/>
          <w:lang w:eastAsia="de-DE"/>
          <w14:ligatures w14:val="none"/>
        </w:rPr>
        <w:t xml:space="preserve"> hinführt. Genutzt wird z.B. ein Leittext, der Inhalte technischer Dokumente, Daten aus bereits durchgeführten Versuchen, fachlichen Inhalt oder auch neuartige Aufgaben und notwendige </w:t>
      </w:r>
      <w:r w:rsidRPr="00746AF5">
        <w:rPr>
          <w:rFonts w:ascii="Titillium Web" w:eastAsia="Times New Roman" w:hAnsi="Titillium Web" w:cs="Times New Roman"/>
          <w:color w:val="303030"/>
          <w:kern w:val="0"/>
          <w:sz w:val="24"/>
          <w:szCs w:val="24"/>
          <w:lang w:eastAsia="de-DE"/>
          <w14:ligatures w14:val="none"/>
        </w:rPr>
        <w:lastRenderedPageBreak/>
        <w:t>Rechercheübungen beinhalten kann und zu einer komplexen Arbeitsaufgabe vernetzt. Lehrender gibt keine Wege vor, es sei denn das ist unbedingt in einzelnen Schritten notwendig. Metakompetenzen wie Selbstreflektion zur Aufgabenstellung oder zur Arbeit in der Gruppe können, müssen aber nicht eingebracht werden. Gibt minimalen und maximalen Umfang des Reports vor.</w:t>
      </w:r>
    </w:p>
    <w:p w14:paraId="4A004022" w14:textId="77777777" w:rsidR="00746AF5" w:rsidRPr="00746AF5" w:rsidRDefault="00746AF5" w:rsidP="00746AF5">
      <w:pPr>
        <w:numPr>
          <w:ilvl w:val="1"/>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i/>
          <w:iCs/>
          <w:color w:val="303030"/>
          <w:kern w:val="0"/>
          <w:sz w:val="24"/>
          <w:szCs w:val="24"/>
          <w:lang w:eastAsia="de-DE"/>
          <w14:ligatures w14:val="none"/>
        </w:rPr>
        <w:t>Durchführung:</w:t>
      </w:r>
      <w:r w:rsidRPr="00746AF5">
        <w:rPr>
          <w:rFonts w:ascii="Titillium Web" w:eastAsia="Times New Roman" w:hAnsi="Titillium Web" w:cs="Times New Roman"/>
          <w:color w:val="303030"/>
          <w:kern w:val="0"/>
          <w:sz w:val="24"/>
          <w:szCs w:val="24"/>
          <w:lang w:eastAsia="de-DE"/>
          <w14:ligatures w14:val="none"/>
        </w:rPr>
        <w:t> Steht für Rückfragen und Zwischenfeedback zur Verfügung.</w:t>
      </w:r>
    </w:p>
    <w:p w14:paraId="06A932F2" w14:textId="77777777" w:rsidR="00746AF5" w:rsidRPr="00746AF5" w:rsidRDefault="00746AF5" w:rsidP="00746AF5">
      <w:pPr>
        <w:numPr>
          <w:ilvl w:val="1"/>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i/>
          <w:iCs/>
          <w:color w:val="303030"/>
          <w:kern w:val="0"/>
          <w:sz w:val="24"/>
          <w:szCs w:val="24"/>
          <w:lang w:eastAsia="de-DE"/>
          <w14:ligatures w14:val="none"/>
        </w:rPr>
        <w:t>Nachbereitung:</w:t>
      </w:r>
      <w:r w:rsidRPr="00746AF5">
        <w:rPr>
          <w:rFonts w:ascii="Titillium Web" w:eastAsia="Times New Roman" w:hAnsi="Titillium Web" w:cs="Times New Roman"/>
          <w:color w:val="303030"/>
          <w:kern w:val="0"/>
          <w:sz w:val="24"/>
          <w:szCs w:val="24"/>
          <w:lang w:eastAsia="de-DE"/>
          <w14:ligatures w14:val="none"/>
        </w:rPr>
        <w:t> Gibt Feedback (schriftlich und/oder mündlich) zum eigereichten Report. Primär orientiert an der Zielerreichung und den gewünschten Kompetenzen.</w:t>
      </w:r>
    </w:p>
    <w:p w14:paraId="2414122E" w14:textId="77777777" w:rsidR="00746AF5" w:rsidRPr="00746AF5" w:rsidRDefault="00746AF5" w:rsidP="00746AF5">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b/>
          <w:bCs/>
          <w:color w:val="303030"/>
          <w:kern w:val="0"/>
          <w:sz w:val="24"/>
          <w:szCs w:val="24"/>
          <w:lang w:eastAsia="de-DE"/>
          <w14:ligatures w14:val="none"/>
        </w:rPr>
        <w:t>Lernender:</w:t>
      </w:r>
      <w:r w:rsidRPr="00746AF5">
        <w:rPr>
          <w:rFonts w:ascii="Titillium Web" w:eastAsia="Times New Roman" w:hAnsi="Titillium Web" w:cs="Times New Roman"/>
          <w:color w:val="303030"/>
          <w:kern w:val="0"/>
          <w:sz w:val="24"/>
          <w:szCs w:val="24"/>
          <w:lang w:eastAsia="de-DE"/>
          <w14:ligatures w14:val="none"/>
        </w:rPr>
        <w:t> Bearbeitet die Aufgabenstellung und erstellt den Report.</w:t>
      </w:r>
    </w:p>
    <w:p w14:paraId="310A4541" w14:textId="77777777" w:rsidR="00746AF5" w:rsidRPr="00746AF5" w:rsidRDefault="00746AF5" w:rsidP="00746AF5">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b/>
          <w:bCs/>
          <w:color w:val="303030"/>
          <w:kern w:val="0"/>
          <w:sz w:val="24"/>
          <w:szCs w:val="24"/>
          <w:lang w:eastAsia="de-DE"/>
          <w14:ligatures w14:val="none"/>
        </w:rPr>
        <w:t>Material:</w:t>
      </w:r>
      <w:r w:rsidRPr="00746AF5">
        <w:rPr>
          <w:rFonts w:ascii="Titillium Web" w:eastAsia="Times New Roman" w:hAnsi="Titillium Web" w:cs="Times New Roman"/>
          <w:color w:val="303030"/>
          <w:kern w:val="0"/>
          <w:sz w:val="24"/>
          <w:szCs w:val="24"/>
          <w:lang w:eastAsia="de-DE"/>
          <w14:ligatures w14:val="none"/>
        </w:rPr>
        <w:t xml:space="preserve"> Office Paket und Email, ggf. Spezialprogramme (z.B. CAD) zur Aufgabenerstellung. Wenn erforderlich (Gruppenarbeit) kollaborativer Clouddienst z.B. </w:t>
      </w:r>
      <w:proofErr w:type="spellStart"/>
      <w:r w:rsidRPr="00746AF5">
        <w:rPr>
          <w:rFonts w:ascii="Titillium Web" w:eastAsia="Times New Roman" w:hAnsi="Titillium Web" w:cs="Times New Roman"/>
          <w:color w:val="303030"/>
          <w:kern w:val="0"/>
          <w:sz w:val="24"/>
          <w:szCs w:val="24"/>
          <w:lang w:eastAsia="de-DE"/>
          <w14:ligatures w14:val="none"/>
        </w:rPr>
        <w:t>Owncloud</w:t>
      </w:r>
      <w:proofErr w:type="spellEnd"/>
      <w:r w:rsidRPr="00746AF5">
        <w:rPr>
          <w:rFonts w:ascii="Titillium Web" w:eastAsia="Times New Roman" w:hAnsi="Titillium Web" w:cs="Times New Roman"/>
          <w:color w:val="303030"/>
          <w:kern w:val="0"/>
          <w:sz w:val="24"/>
          <w:szCs w:val="24"/>
          <w:lang w:eastAsia="de-DE"/>
          <w14:ligatures w14:val="none"/>
        </w:rPr>
        <w:t xml:space="preserve"> oder Nextcloud mit </w:t>
      </w:r>
      <w:proofErr w:type="spellStart"/>
      <w:r w:rsidRPr="00746AF5">
        <w:rPr>
          <w:rFonts w:ascii="Titillium Web" w:eastAsia="Times New Roman" w:hAnsi="Titillium Web" w:cs="Times New Roman"/>
          <w:color w:val="303030"/>
          <w:kern w:val="0"/>
          <w:sz w:val="24"/>
          <w:szCs w:val="24"/>
          <w:lang w:eastAsia="de-DE"/>
          <w14:ligatures w14:val="none"/>
        </w:rPr>
        <w:t>Collabora</w:t>
      </w:r>
      <w:proofErr w:type="spellEnd"/>
      <w:r w:rsidRPr="00746AF5">
        <w:rPr>
          <w:rFonts w:ascii="Titillium Web" w:eastAsia="Times New Roman" w:hAnsi="Titillium Web" w:cs="Times New Roman"/>
          <w:color w:val="303030"/>
          <w:kern w:val="0"/>
          <w:sz w:val="24"/>
          <w:szCs w:val="24"/>
          <w:lang w:eastAsia="de-DE"/>
          <w14:ligatures w14:val="none"/>
        </w:rPr>
        <w:t xml:space="preserve"> Office und ein passendes Kommunikationsinstrument z.B. </w:t>
      </w:r>
      <w:proofErr w:type="spellStart"/>
      <w:r w:rsidRPr="00746AF5">
        <w:rPr>
          <w:rFonts w:ascii="Titillium Web" w:eastAsia="Times New Roman" w:hAnsi="Titillium Web" w:cs="Times New Roman"/>
          <w:color w:val="303030"/>
          <w:kern w:val="0"/>
          <w:sz w:val="24"/>
          <w:szCs w:val="24"/>
          <w:lang w:eastAsia="de-DE"/>
          <w14:ligatures w14:val="none"/>
        </w:rPr>
        <w:t>RocketChat</w:t>
      </w:r>
      <w:proofErr w:type="spellEnd"/>
      <w:r w:rsidRPr="00746AF5">
        <w:rPr>
          <w:rFonts w:ascii="Titillium Web" w:eastAsia="Times New Roman" w:hAnsi="Titillium Web" w:cs="Times New Roman"/>
          <w:color w:val="303030"/>
          <w:kern w:val="0"/>
          <w:sz w:val="24"/>
          <w:szCs w:val="24"/>
          <w:lang w:eastAsia="de-DE"/>
          <w14:ligatures w14:val="none"/>
        </w:rPr>
        <w:t>, Skype, oder einen Messenger-Dienst.</w:t>
      </w:r>
    </w:p>
    <w:p w14:paraId="720FA095" w14:textId="77777777" w:rsidR="00746AF5" w:rsidRPr="00746AF5" w:rsidRDefault="00746AF5" w:rsidP="00746AF5">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b/>
          <w:bCs/>
          <w:color w:val="303030"/>
          <w:kern w:val="0"/>
          <w:sz w:val="24"/>
          <w:szCs w:val="24"/>
          <w:lang w:eastAsia="de-DE"/>
          <w14:ligatures w14:val="none"/>
        </w:rPr>
        <w:t>Varianten:</w:t>
      </w:r>
      <w:r w:rsidRPr="00746AF5">
        <w:rPr>
          <w:rFonts w:ascii="Titillium Web" w:eastAsia="Times New Roman" w:hAnsi="Titillium Web" w:cs="Times New Roman"/>
          <w:color w:val="303030"/>
          <w:kern w:val="0"/>
          <w:sz w:val="24"/>
          <w:szCs w:val="24"/>
          <w:lang w:eastAsia="de-DE"/>
          <w14:ligatures w14:val="none"/>
        </w:rPr>
        <w:t xml:space="preserve"> Erstellung eines Blogs, Erstellung eines </w:t>
      </w:r>
      <w:proofErr w:type="spellStart"/>
      <w:r w:rsidRPr="00746AF5">
        <w:rPr>
          <w:rFonts w:ascii="Titillium Web" w:eastAsia="Times New Roman" w:hAnsi="Titillium Web" w:cs="Times New Roman"/>
          <w:color w:val="303030"/>
          <w:kern w:val="0"/>
          <w:sz w:val="24"/>
          <w:szCs w:val="24"/>
          <w:lang w:eastAsia="de-DE"/>
          <w14:ligatures w14:val="none"/>
        </w:rPr>
        <w:t>WiKi</w:t>
      </w:r>
      <w:proofErr w:type="spellEnd"/>
      <w:r w:rsidRPr="00746AF5">
        <w:rPr>
          <w:rFonts w:ascii="Titillium Web" w:eastAsia="Times New Roman" w:hAnsi="Titillium Web" w:cs="Times New Roman"/>
          <w:color w:val="303030"/>
          <w:kern w:val="0"/>
          <w:sz w:val="24"/>
          <w:szCs w:val="24"/>
          <w:lang w:eastAsia="de-DE"/>
          <w14:ligatures w14:val="none"/>
        </w:rPr>
        <w:t xml:space="preserve"> Eintrages, Erstellung von zukünftigen Lernunterlagen (z.B. Miniprojekte für Schülerpraktikanten).</w:t>
      </w:r>
    </w:p>
    <w:p w14:paraId="5C906964" w14:textId="77777777" w:rsidR="00746AF5" w:rsidRPr="00746AF5" w:rsidRDefault="00746AF5" w:rsidP="00746AF5">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b/>
          <w:bCs/>
          <w:color w:val="303030"/>
          <w:kern w:val="0"/>
          <w:sz w:val="24"/>
          <w:szCs w:val="24"/>
          <w:lang w:eastAsia="de-DE"/>
          <w14:ligatures w14:val="none"/>
        </w:rPr>
        <w:t>Ich freue mich wie immer auf Kommentare und Einsatzberichte.</w:t>
      </w:r>
    </w:p>
    <w:p w14:paraId="2B280582" w14:textId="77777777" w:rsidR="00746AF5" w:rsidRPr="00746AF5" w:rsidRDefault="00746AF5" w:rsidP="00746AF5">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color w:val="303030"/>
          <w:kern w:val="0"/>
          <w:sz w:val="24"/>
          <w:szCs w:val="24"/>
          <w:lang w:eastAsia="de-DE"/>
          <w14:ligatures w14:val="none"/>
        </w:rPr>
        <w:pict w14:anchorId="482D45C2">
          <v:rect id="_x0000_i1036" style="width:0;height:.75pt" o:hralign="center" o:hrstd="t" o:hr="t" fillcolor="#a0a0a0" stroked="f"/>
        </w:pict>
      </w:r>
    </w:p>
    <w:p w14:paraId="39682072" w14:textId="77777777" w:rsidR="00746AF5" w:rsidRPr="00746AF5" w:rsidRDefault="00746AF5" w:rsidP="00746AF5">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746AF5">
        <w:rPr>
          <w:rFonts w:ascii="Titillium Web" w:eastAsia="Times New Roman" w:hAnsi="Titillium Web" w:cs="Times New Roman"/>
          <w:b/>
          <w:bCs/>
          <w:color w:val="303030"/>
          <w:kern w:val="0"/>
          <w:sz w:val="24"/>
          <w:szCs w:val="24"/>
          <w:lang w:eastAsia="de-DE"/>
          <w14:ligatures w14:val="none"/>
        </w:rPr>
        <w:t>Quelle:</w:t>
      </w:r>
      <w:r w:rsidRPr="00746AF5">
        <w:rPr>
          <w:rFonts w:ascii="Titillium Web" w:eastAsia="Times New Roman" w:hAnsi="Titillium Web" w:cs="Times New Roman"/>
          <w:color w:val="303030"/>
          <w:kern w:val="0"/>
          <w:sz w:val="24"/>
          <w:szCs w:val="24"/>
          <w:lang w:eastAsia="de-DE"/>
          <w14:ligatures w14:val="none"/>
        </w:rPr>
        <w:t> Der Beitrag unter der Lizenz </w:t>
      </w:r>
      <w:hyperlink r:id="rId9" w:tgtFrame="_blank" w:history="1">
        <w:r w:rsidRPr="00746AF5">
          <w:rPr>
            <w:rFonts w:ascii="Titillium Web" w:eastAsia="Times New Roman" w:hAnsi="Titillium Web" w:cs="Times New Roman"/>
            <w:b/>
            <w:bCs/>
            <w:color w:val="33BBCC"/>
            <w:kern w:val="0"/>
            <w:sz w:val="24"/>
            <w:szCs w:val="24"/>
            <w:u w:val="single"/>
            <w:lang w:eastAsia="de-DE"/>
            <w14:ligatures w14:val="none"/>
          </w:rPr>
          <w:t>CC BY-SA 4.0</w:t>
        </w:r>
      </w:hyperlink>
      <w:r w:rsidRPr="00746AF5">
        <w:rPr>
          <w:rFonts w:ascii="Titillium Web" w:eastAsia="Times New Roman" w:hAnsi="Titillium Web" w:cs="Times New Roman"/>
          <w:color w:val="303030"/>
          <w:kern w:val="0"/>
          <w:sz w:val="24"/>
          <w:szCs w:val="24"/>
          <w:lang w:eastAsia="de-DE"/>
          <w14:ligatures w14:val="none"/>
        </w:rPr>
        <w:t xml:space="preserve"> von Ulrich Ivens, Annika </w:t>
      </w:r>
      <w:proofErr w:type="spellStart"/>
      <w:r w:rsidRPr="00746AF5">
        <w:rPr>
          <w:rFonts w:ascii="Titillium Web" w:eastAsia="Times New Roman" w:hAnsi="Titillium Web" w:cs="Times New Roman"/>
          <w:color w:val="303030"/>
          <w:kern w:val="0"/>
          <w:sz w:val="24"/>
          <w:szCs w:val="24"/>
          <w:lang w:eastAsia="de-DE"/>
          <w14:ligatures w14:val="none"/>
        </w:rPr>
        <w:t>Loevenich</w:t>
      </w:r>
      <w:proofErr w:type="spellEnd"/>
      <w:r w:rsidRPr="00746AF5">
        <w:rPr>
          <w:rFonts w:ascii="Titillium Web" w:eastAsia="Times New Roman" w:hAnsi="Titillium Web" w:cs="Times New Roman"/>
          <w:color w:val="303030"/>
          <w:kern w:val="0"/>
          <w:sz w:val="24"/>
          <w:szCs w:val="24"/>
          <w:lang w:eastAsia="de-DE"/>
          <w14:ligatures w14:val="none"/>
        </w:rPr>
        <w:t>, Alexander Pöhl und Sabrina Halbekann für Forschungszentrum Jülich GmbH erschien zuerst auf </w:t>
      </w:r>
      <w:proofErr w:type="spellStart"/>
      <w:r w:rsidRPr="00746AF5">
        <w:rPr>
          <w:rFonts w:ascii="Titillium Web" w:eastAsia="Times New Roman" w:hAnsi="Titillium Web" w:cs="Times New Roman"/>
          <w:color w:val="303030"/>
          <w:kern w:val="0"/>
          <w:sz w:val="24"/>
          <w:szCs w:val="24"/>
          <w:lang w:eastAsia="de-DE"/>
          <w14:ligatures w14:val="none"/>
        </w:rPr>
        <w:fldChar w:fldCharType="begin"/>
      </w:r>
      <w:r w:rsidRPr="00746AF5">
        <w:rPr>
          <w:rFonts w:ascii="Titillium Web" w:eastAsia="Times New Roman" w:hAnsi="Titillium Web" w:cs="Times New Roman"/>
          <w:color w:val="303030"/>
          <w:kern w:val="0"/>
          <w:sz w:val="24"/>
          <w:szCs w:val="24"/>
          <w:lang w:eastAsia="de-DE"/>
          <w14:ligatures w14:val="none"/>
        </w:rPr>
        <w:instrText>HYPERLINK "https://eldshort.de/13zcrf" \o "iffMD" \t "_blank"</w:instrText>
      </w:r>
      <w:r w:rsidRPr="00746AF5">
        <w:rPr>
          <w:rFonts w:ascii="Titillium Web" w:eastAsia="Times New Roman" w:hAnsi="Titillium Web" w:cs="Times New Roman"/>
          <w:color w:val="303030"/>
          <w:kern w:val="0"/>
          <w:sz w:val="24"/>
          <w:szCs w:val="24"/>
          <w:lang w:eastAsia="de-DE"/>
          <w14:ligatures w14:val="none"/>
        </w:rPr>
      </w:r>
      <w:r w:rsidRPr="00746AF5">
        <w:rPr>
          <w:rFonts w:ascii="Titillium Web" w:eastAsia="Times New Roman" w:hAnsi="Titillium Web" w:cs="Times New Roman"/>
          <w:color w:val="303030"/>
          <w:kern w:val="0"/>
          <w:sz w:val="24"/>
          <w:szCs w:val="24"/>
          <w:lang w:eastAsia="de-DE"/>
          <w14:ligatures w14:val="none"/>
        </w:rPr>
        <w:fldChar w:fldCharType="separate"/>
      </w:r>
      <w:r w:rsidRPr="00746AF5">
        <w:rPr>
          <w:rFonts w:ascii="Titillium Web" w:eastAsia="Times New Roman" w:hAnsi="Titillium Web" w:cs="Times New Roman"/>
          <w:color w:val="33BBCC"/>
          <w:kern w:val="0"/>
          <w:sz w:val="24"/>
          <w:szCs w:val="24"/>
          <w:u w:val="single"/>
          <w:lang w:eastAsia="de-DE"/>
          <w14:ligatures w14:val="none"/>
        </w:rPr>
        <w:t>iffMD</w:t>
      </w:r>
      <w:proofErr w:type="spellEnd"/>
      <w:r w:rsidRPr="00746AF5">
        <w:rPr>
          <w:rFonts w:ascii="Titillium Web" w:eastAsia="Times New Roman" w:hAnsi="Titillium Web" w:cs="Times New Roman"/>
          <w:color w:val="303030"/>
          <w:kern w:val="0"/>
          <w:sz w:val="24"/>
          <w:szCs w:val="24"/>
          <w:lang w:eastAsia="de-DE"/>
          <w14:ligatures w14:val="none"/>
        </w:rPr>
        <w:fldChar w:fldCharType="end"/>
      </w:r>
      <w:r w:rsidRPr="00746AF5">
        <w:rPr>
          <w:rFonts w:ascii="Titillium Web" w:eastAsia="Times New Roman" w:hAnsi="Titillium Web" w:cs="Times New Roman"/>
          <w:color w:val="303030"/>
          <w:kern w:val="0"/>
          <w:sz w:val="24"/>
          <w:szCs w:val="24"/>
          <w:lang w:eastAsia="de-DE"/>
          <w14:ligatures w14:val="none"/>
        </w:rPr>
        <w:t>.</w:t>
      </w:r>
    </w:p>
    <w:p w14:paraId="5A44E121" w14:textId="6A30F7A4" w:rsidR="003F53D0" w:rsidRDefault="00746AF5">
      <w:hyperlink r:id="rId10" w:history="1">
        <w:r w:rsidRPr="00CF2F13">
          <w:rPr>
            <w:rStyle w:val="Hyperlink"/>
          </w:rPr>
          <w:t>https://www.ulrichivens.de/index.php/2020/08/31/reporter-sein-ist-gar-nicht-schwer/</w:t>
        </w:r>
      </w:hyperlink>
      <w:r>
        <w:t xml:space="preserve"> </w:t>
      </w:r>
    </w:p>
    <w:sectPr w:rsidR="003F53D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92D7" w14:textId="77777777" w:rsidR="00746AF5" w:rsidRDefault="00746AF5" w:rsidP="00746AF5">
      <w:r>
        <w:separator/>
      </w:r>
    </w:p>
  </w:endnote>
  <w:endnote w:type="continuationSeparator" w:id="0">
    <w:p w14:paraId="7849976B" w14:textId="77777777" w:rsidR="00746AF5" w:rsidRDefault="00746AF5" w:rsidP="0074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853909"/>
      <w:docPartObj>
        <w:docPartGallery w:val="Page Numbers (Bottom of Page)"/>
        <w:docPartUnique/>
      </w:docPartObj>
    </w:sdtPr>
    <w:sdtContent>
      <w:p w14:paraId="64EB1752" w14:textId="2164D119" w:rsidR="00746AF5" w:rsidRDefault="00746AF5">
        <w:pPr>
          <w:pStyle w:val="Fuzeile"/>
          <w:jc w:val="right"/>
        </w:pPr>
        <w:r>
          <w:fldChar w:fldCharType="begin"/>
        </w:r>
        <w:r>
          <w:instrText>PAGE   \* MERGEFORMAT</w:instrText>
        </w:r>
        <w:r>
          <w:fldChar w:fldCharType="separate"/>
        </w:r>
        <w:r>
          <w:t>2</w:t>
        </w:r>
        <w:r>
          <w:fldChar w:fldCharType="end"/>
        </w:r>
      </w:p>
    </w:sdtContent>
  </w:sdt>
  <w:p w14:paraId="01CB58BB" w14:textId="77777777" w:rsidR="00746AF5" w:rsidRDefault="00746A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86C1" w14:textId="77777777" w:rsidR="00746AF5" w:rsidRDefault="00746AF5" w:rsidP="00746AF5">
      <w:r>
        <w:separator/>
      </w:r>
    </w:p>
  </w:footnote>
  <w:footnote w:type="continuationSeparator" w:id="0">
    <w:p w14:paraId="42DD0082" w14:textId="77777777" w:rsidR="00746AF5" w:rsidRDefault="00746AF5" w:rsidP="00746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1A11"/>
    <w:multiLevelType w:val="multilevel"/>
    <w:tmpl w:val="5AEEF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318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F5"/>
    <w:rsid w:val="00047330"/>
    <w:rsid w:val="00064D14"/>
    <w:rsid w:val="003F53D0"/>
    <w:rsid w:val="004C44AD"/>
    <w:rsid w:val="00746A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A9D7"/>
  <w15:chartTrackingRefBased/>
  <w15:docId w15:val="{7A3477D8-7433-4609-A6F4-6D9C079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6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6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6AF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6AF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6AF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6AF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6AF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6AF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6AF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6AF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6AF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6AF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6AF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6AF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6A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6A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6A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6AF5"/>
    <w:rPr>
      <w:rFonts w:eastAsiaTheme="majorEastAsia" w:cstheme="majorBidi"/>
      <w:color w:val="272727" w:themeColor="text1" w:themeTint="D8"/>
    </w:rPr>
  </w:style>
  <w:style w:type="paragraph" w:styleId="Titel">
    <w:name w:val="Title"/>
    <w:basedOn w:val="Standard"/>
    <w:next w:val="Standard"/>
    <w:link w:val="TitelZchn"/>
    <w:uiPriority w:val="10"/>
    <w:qFormat/>
    <w:rsid w:val="00746AF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6A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6AF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6A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6AF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46AF5"/>
    <w:rPr>
      <w:i/>
      <w:iCs/>
      <w:color w:val="404040" w:themeColor="text1" w:themeTint="BF"/>
    </w:rPr>
  </w:style>
  <w:style w:type="paragraph" w:styleId="Listenabsatz">
    <w:name w:val="List Paragraph"/>
    <w:basedOn w:val="Standard"/>
    <w:uiPriority w:val="34"/>
    <w:qFormat/>
    <w:rsid w:val="00746AF5"/>
    <w:pPr>
      <w:ind w:left="720"/>
      <w:contextualSpacing/>
    </w:pPr>
  </w:style>
  <w:style w:type="character" w:styleId="IntensiveHervorhebung">
    <w:name w:val="Intense Emphasis"/>
    <w:basedOn w:val="Absatz-Standardschriftart"/>
    <w:uiPriority w:val="21"/>
    <w:qFormat/>
    <w:rsid w:val="00746AF5"/>
    <w:rPr>
      <w:i/>
      <w:iCs/>
      <w:color w:val="0F4761" w:themeColor="accent1" w:themeShade="BF"/>
    </w:rPr>
  </w:style>
  <w:style w:type="paragraph" w:styleId="IntensivesZitat">
    <w:name w:val="Intense Quote"/>
    <w:basedOn w:val="Standard"/>
    <w:next w:val="Standard"/>
    <w:link w:val="IntensivesZitatZchn"/>
    <w:uiPriority w:val="30"/>
    <w:qFormat/>
    <w:rsid w:val="00746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6AF5"/>
    <w:rPr>
      <w:i/>
      <w:iCs/>
      <w:color w:val="0F4761" w:themeColor="accent1" w:themeShade="BF"/>
    </w:rPr>
  </w:style>
  <w:style w:type="character" w:styleId="IntensiverVerweis">
    <w:name w:val="Intense Reference"/>
    <w:basedOn w:val="Absatz-Standardschriftart"/>
    <w:uiPriority w:val="32"/>
    <w:qFormat/>
    <w:rsid w:val="00746AF5"/>
    <w:rPr>
      <w:b/>
      <w:bCs/>
      <w:smallCaps/>
      <w:color w:val="0F4761" w:themeColor="accent1" w:themeShade="BF"/>
      <w:spacing w:val="5"/>
    </w:rPr>
  </w:style>
  <w:style w:type="paragraph" w:styleId="Kopfzeile">
    <w:name w:val="header"/>
    <w:basedOn w:val="Standard"/>
    <w:link w:val="KopfzeileZchn"/>
    <w:uiPriority w:val="99"/>
    <w:unhideWhenUsed/>
    <w:rsid w:val="00746AF5"/>
    <w:pPr>
      <w:tabs>
        <w:tab w:val="center" w:pos="4536"/>
        <w:tab w:val="right" w:pos="9072"/>
      </w:tabs>
    </w:pPr>
  </w:style>
  <w:style w:type="character" w:customStyle="1" w:styleId="KopfzeileZchn">
    <w:name w:val="Kopfzeile Zchn"/>
    <w:basedOn w:val="Absatz-Standardschriftart"/>
    <w:link w:val="Kopfzeile"/>
    <w:uiPriority w:val="99"/>
    <w:rsid w:val="00746AF5"/>
  </w:style>
  <w:style w:type="paragraph" w:styleId="Fuzeile">
    <w:name w:val="footer"/>
    <w:basedOn w:val="Standard"/>
    <w:link w:val="FuzeileZchn"/>
    <w:uiPriority w:val="99"/>
    <w:unhideWhenUsed/>
    <w:rsid w:val="00746AF5"/>
    <w:pPr>
      <w:tabs>
        <w:tab w:val="center" w:pos="4536"/>
        <w:tab w:val="right" w:pos="9072"/>
      </w:tabs>
    </w:pPr>
  </w:style>
  <w:style w:type="character" w:customStyle="1" w:styleId="FuzeileZchn">
    <w:name w:val="Fußzeile Zchn"/>
    <w:basedOn w:val="Absatz-Standardschriftart"/>
    <w:link w:val="Fuzeile"/>
    <w:uiPriority w:val="99"/>
    <w:rsid w:val="00746AF5"/>
  </w:style>
  <w:style w:type="character" w:styleId="Hyperlink">
    <w:name w:val="Hyperlink"/>
    <w:basedOn w:val="Absatz-Standardschriftart"/>
    <w:uiPriority w:val="99"/>
    <w:unhideWhenUsed/>
    <w:rsid w:val="00746AF5"/>
    <w:rPr>
      <w:color w:val="467886" w:themeColor="hyperlink"/>
      <w:u w:val="single"/>
    </w:rPr>
  </w:style>
  <w:style w:type="character" w:styleId="NichtaufgelsteErwhnung">
    <w:name w:val="Unresolved Mention"/>
    <w:basedOn w:val="Absatz-Standardschriftart"/>
    <w:uiPriority w:val="99"/>
    <w:semiHidden/>
    <w:unhideWhenUsed/>
    <w:rsid w:val="00746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9463">
      <w:bodyDiv w:val="1"/>
      <w:marLeft w:val="0"/>
      <w:marRight w:val="0"/>
      <w:marTop w:val="0"/>
      <w:marBottom w:val="0"/>
      <w:divBdr>
        <w:top w:val="none" w:sz="0" w:space="0" w:color="auto"/>
        <w:left w:val="none" w:sz="0" w:space="0" w:color="auto"/>
        <w:bottom w:val="none" w:sz="0" w:space="0" w:color="auto"/>
        <w:right w:val="none" w:sz="0" w:space="0" w:color="auto"/>
      </w:divBdr>
      <w:divsChild>
        <w:div w:id="1857846347">
          <w:marLeft w:val="0"/>
          <w:marRight w:val="0"/>
          <w:marTop w:val="120"/>
          <w:marBottom w:val="0"/>
          <w:divBdr>
            <w:top w:val="none" w:sz="0" w:space="0" w:color="auto"/>
            <w:left w:val="none" w:sz="0" w:space="0" w:color="auto"/>
            <w:bottom w:val="none" w:sz="0" w:space="0" w:color="auto"/>
            <w:right w:val="none" w:sz="0" w:space="0" w:color="auto"/>
          </w:divBdr>
        </w:div>
        <w:div w:id="1442191015">
          <w:marLeft w:val="0"/>
          <w:marRight w:val="0"/>
          <w:marTop w:val="0"/>
          <w:marBottom w:val="0"/>
          <w:divBdr>
            <w:top w:val="none" w:sz="0" w:space="0" w:color="auto"/>
            <w:left w:val="none" w:sz="0" w:space="0" w:color="auto"/>
            <w:bottom w:val="none" w:sz="0" w:space="0" w:color="auto"/>
            <w:right w:val="none" w:sz="0" w:space="0" w:color="auto"/>
          </w:divBdr>
        </w:div>
      </w:divsChild>
    </w:div>
    <w:div w:id="673340178">
      <w:bodyDiv w:val="1"/>
      <w:marLeft w:val="0"/>
      <w:marRight w:val="0"/>
      <w:marTop w:val="0"/>
      <w:marBottom w:val="0"/>
      <w:divBdr>
        <w:top w:val="none" w:sz="0" w:space="0" w:color="auto"/>
        <w:left w:val="none" w:sz="0" w:space="0" w:color="auto"/>
        <w:bottom w:val="none" w:sz="0" w:space="0" w:color="auto"/>
        <w:right w:val="none" w:sz="0" w:space="0" w:color="auto"/>
      </w:divBdr>
      <w:divsChild>
        <w:div w:id="1607077609">
          <w:marLeft w:val="0"/>
          <w:marRight w:val="0"/>
          <w:marTop w:val="120"/>
          <w:marBottom w:val="0"/>
          <w:divBdr>
            <w:top w:val="none" w:sz="0" w:space="0" w:color="auto"/>
            <w:left w:val="none" w:sz="0" w:space="0" w:color="auto"/>
            <w:bottom w:val="none" w:sz="0" w:space="0" w:color="auto"/>
            <w:right w:val="none" w:sz="0" w:space="0" w:color="auto"/>
          </w:divBdr>
        </w:div>
        <w:div w:id="199298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lrichivens.de/wp-content/uploads/2020/08/upload_88c7e3c8401aa655393fbf3e7198061d.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lrichivens.de/index.php/2020/08/31/reporter-sein-ist-gar-nicht-schwer/" TargetMode="External"/><Relationship Id="rId4" Type="http://schemas.openxmlformats.org/officeDocument/2006/relationships/webSettings" Target="webSettings.xml"/><Relationship Id="rId9" Type="http://schemas.openxmlformats.org/officeDocument/2006/relationships/hyperlink" Target="https://creativecommons.org/licenses/by-sa/4.0/legalcod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2887</Characters>
  <Application>Microsoft Office Word</Application>
  <DocSecurity>0</DocSecurity>
  <Lines>24</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1</cp:revision>
  <dcterms:created xsi:type="dcterms:W3CDTF">2025-05-27T13:23:00Z</dcterms:created>
  <dcterms:modified xsi:type="dcterms:W3CDTF">2025-05-27T13:25:00Z</dcterms:modified>
</cp:coreProperties>
</file>