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F98AD" w14:textId="6EB3BAE1" w:rsidR="00430BD1" w:rsidRDefault="00430BD1" w:rsidP="00430BD1">
      <w:pPr>
        <w:rPr>
          <w:rFonts w:ascii="Titillium Web" w:eastAsia="Times New Roman" w:hAnsi="Titillium Web" w:cs="Times New Roman"/>
          <w:kern w:val="0"/>
          <w:sz w:val="24"/>
          <w:szCs w:val="24"/>
          <w:lang w:eastAsia="de-DE"/>
          <w14:ligatures w14:val="none"/>
        </w:rPr>
      </w:pPr>
      <w:r>
        <w:rPr>
          <w:rFonts w:ascii="Titillium Web" w:eastAsia="Times New Roman" w:hAnsi="Titillium Web" w:cs="Times New Roman"/>
          <w:noProof/>
          <w:kern w:val="0"/>
          <w:sz w:val="24"/>
          <w:szCs w:val="24"/>
          <w:lang w:eastAsia="de-DE"/>
          <w14:ligatures w14:val="none"/>
        </w:rPr>
        <w:drawing>
          <wp:inline distT="0" distB="0" distL="0" distR="0" wp14:anchorId="001547B2" wp14:editId="275208F4">
            <wp:extent cx="5772150" cy="3734921"/>
            <wp:effectExtent l="0" t="0" r="0" b="0"/>
            <wp:docPr id="1494756521" name="Grafik 1" descr="Ein Bild, das Entwurf, Zeichnung, Kinderkunst, Darstell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756521" name="Grafik 1" descr="Ein Bild, das Entwurf, Zeichnung, Kinderkunst, Darstellung enthält.&#10;&#10;KI-generierte Inhalte können fehlerhaft sei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98244" cy="3751805"/>
                    </a:xfrm>
                    <a:prstGeom prst="rect">
                      <a:avLst/>
                    </a:prstGeom>
                    <a:noFill/>
                    <a:ln>
                      <a:noFill/>
                    </a:ln>
                  </pic:spPr>
                </pic:pic>
              </a:graphicData>
            </a:graphic>
          </wp:inline>
        </w:drawing>
      </w:r>
    </w:p>
    <w:p w14:paraId="366780A8" w14:textId="77777777" w:rsidR="00430BD1" w:rsidRDefault="00430BD1" w:rsidP="00430BD1">
      <w:pPr>
        <w:rPr>
          <w:rFonts w:ascii="Titillium Web" w:eastAsia="Times New Roman" w:hAnsi="Titillium Web" w:cs="Times New Roman"/>
          <w:kern w:val="0"/>
          <w:sz w:val="24"/>
          <w:szCs w:val="24"/>
          <w:lang w:eastAsia="de-DE"/>
          <w14:ligatures w14:val="none"/>
        </w:rPr>
      </w:pPr>
    </w:p>
    <w:p w14:paraId="451731D9" w14:textId="112E405A" w:rsidR="00430BD1" w:rsidRDefault="00430BD1" w:rsidP="00430BD1">
      <w:pPr>
        <w:rPr>
          <w:rFonts w:ascii="Titillium Web" w:eastAsia="Times New Roman" w:hAnsi="Titillium Web" w:cs="Times New Roman"/>
          <w:kern w:val="0"/>
          <w:sz w:val="24"/>
          <w:szCs w:val="24"/>
          <w:lang w:eastAsia="de-DE"/>
          <w14:ligatures w14:val="none"/>
        </w:rPr>
      </w:pPr>
      <w:r w:rsidRPr="00430BD1">
        <w:rPr>
          <w:rFonts w:ascii="Titillium Web" w:eastAsia="Times New Roman" w:hAnsi="Titillium Web" w:cs="Times New Roman"/>
          <w:kern w:val="0"/>
          <w:sz w:val="24"/>
          <w:szCs w:val="24"/>
          <w:lang w:eastAsia="de-DE"/>
          <w14:ligatures w14:val="none"/>
        </w:rPr>
        <w:t xml:space="preserve">14. September 2020 </w:t>
      </w:r>
    </w:p>
    <w:p w14:paraId="5109962F" w14:textId="77777777" w:rsidR="00430BD1" w:rsidRPr="00430BD1" w:rsidRDefault="00430BD1" w:rsidP="00430BD1">
      <w:pPr>
        <w:rPr>
          <w:rFonts w:ascii="Titillium Web" w:eastAsia="Times New Roman" w:hAnsi="Titillium Web" w:cs="Times New Roman"/>
          <w:kern w:val="0"/>
          <w:sz w:val="24"/>
          <w:szCs w:val="24"/>
          <w:lang w:eastAsia="de-DE"/>
          <w14:ligatures w14:val="none"/>
        </w:rPr>
      </w:pPr>
    </w:p>
    <w:p w14:paraId="25E02A40" w14:textId="77777777" w:rsidR="00430BD1" w:rsidRPr="00430BD1" w:rsidRDefault="00430BD1" w:rsidP="00430BD1">
      <w:pPr>
        <w:outlineLvl w:val="0"/>
        <w:rPr>
          <w:rFonts w:ascii="Arial" w:eastAsia="Times New Roman" w:hAnsi="Arial" w:cs="Arial"/>
          <w:b/>
          <w:bCs/>
          <w:color w:val="303030"/>
          <w:kern w:val="36"/>
          <w:sz w:val="48"/>
          <w:szCs w:val="48"/>
          <w:lang w:eastAsia="de-DE"/>
          <w14:ligatures w14:val="none"/>
        </w:rPr>
      </w:pPr>
      <w:r w:rsidRPr="00430BD1">
        <w:rPr>
          <w:rFonts w:ascii="Arial" w:eastAsia="Times New Roman" w:hAnsi="Arial" w:cs="Arial"/>
          <w:b/>
          <w:bCs/>
          <w:color w:val="303030"/>
          <w:kern w:val="36"/>
          <w:sz w:val="48"/>
          <w:szCs w:val="48"/>
          <w:lang w:eastAsia="de-DE"/>
          <w14:ligatures w14:val="none"/>
        </w:rPr>
        <w:t>Selbsttest – na klar!</w:t>
      </w:r>
    </w:p>
    <w:p w14:paraId="23C1999E" w14:textId="3C331B5E" w:rsidR="00430BD1" w:rsidRPr="00430BD1" w:rsidRDefault="00430BD1" w:rsidP="00430BD1">
      <w:pPr>
        <w:shd w:val="clear" w:color="auto" w:fill="FFFFFF"/>
        <w:spacing w:before="120" w:after="360"/>
        <w:rPr>
          <w:rFonts w:ascii="Titillium Web" w:eastAsia="Times New Roman" w:hAnsi="Titillium Web" w:cs="Times New Roman"/>
          <w:color w:val="303030"/>
          <w:kern w:val="0"/>
          <w:sz w:val="24"/>
          <w:szCs w:val="24"/>
          <w:lang w:eastAsia="de-DE"/>
          <w14:ligatures w14:val="none"/>
        </w:rPr>
      </w:pPr>
      <w:r w:rsidRPr="00430BD1">
        <w:rPr>
          <w:rFonts w:ascii="Titillium Web" w:eastAsia="Times New Roman" w:hAnsi="Titillium Web" w:cs="Times New Roman"/>
          <w:color w:val="303030"/>
          <w:kern w:val="0"/>
          <w:sz w:val="24"/>
          <w:szCs w:val="24"/>
          <w:lang w:eastAsia="de-DE"/>
          <w14:ligatures w14:val="none"/>
        </w:rPr>
        <w:t>Im fünften Teil der Serie schauen wir uns an, wie man </w:t>
      </w:r>
      <w:r w:rsidRPr="00430BD1">
        <w:rPr>
          <w:rFonts w:ascii="Titillium Web" w:eastAsia="Times New Roman" w:hAnsi="Titillium Web" w:cs="Times New Roman"/>
          <w:b/>
          <w:bCs/>
          <w:color w:val="303030"/>
          <w:kern w:val="0"/>
          <w:sz w:val="24"/>
          <w:szCs w:val="24"/>
          <w:lang w:eastAsia="de-DE"/>
          <w14:ligatures w14:val="none"/>
        </w:rPr>
        <w:t>Selbsttests</w:t>
      </w:r>
      <w:r w:rsidRPr="00430BD1">
        <w:rPr>
          <w:rFonts w:ascii="Titillium Web" w:eastAsia="Times New Roman" w:hAnsi="Titillium Web" w:cs="Times New Roman"/>
          <w:color w:val="303030"/>
          <w:kern w:val="0"/>
          <w:sz w:val="24"/>
          <w:szCs w:val="24"/>
          <w:lang w:eastAsia="de-DE"/>
          <w14:ligatures w14:val="none"/>
        </w:rPr>
        <w:t> einsetzen kann. Das ist für alle Lernenden sinnvoll, um den eigenen Lernstand einschätzen zu können. Kombiniert mit automatisiertem Feedback auch eine gute Methode zur (digitalen) individuellen und selbstgesteuerten Klausur- oder Prüfungsvorbereitung.</w:t>
      </w:r>
    </w:p>
    <w:p w14:paraId="2A7253BE" w14:textId="54F98ECC" w:rsidR="00430BD1" w:rsidRPr="00430BD1" w:rsidRDefault="00430BD1" w:rsidP="00430BD1">
      <w:pPr>
        <w:numPr>
          <w:ilvl w:val="0"/>
          <w:numId w:val="1"/>
        </w:numPr>
        <w:shd w:val="clear" w:color="auto" w:fill="FFFFFF"/>
        <w:spacing w:before="100" w:beforeAutospacing="1" w:after="100" w:afterAutospacing="1"/>
        <w:rPr>
          <w:rFonts w:ascii="Titillium Web" w:eastAsia="Times New Roman" w:hAnsi="Titillium Web" w:cs="Times New Roman"/>
          <w:color w:val="303030"/>
          <w:kern w:val="0"/>
          <w:sz w:val="24"/>
          <w:szCs w:val="24"/>
          <w:lang w:eastAsia="de-DE"/>
          <w14:ligatures w14:val="none"/>
        </w:rPr>
      </w:pPr>
      <w:r w:rsidRPr="00430BD1">
        <w:rPr>
          <w:rFonts w:ascii="Titillium Web" w:eastAsia="Times New Roman" w:hAnsi="Titillium Web" w:cs="Times New Roman"/>
          <w:b/>
          <w:bCs/>
          <w:color w:val="303030"/>
          <w:kern w:val="0"/>
          <w:sz w:val="24"/>
          <w:szCs w:val="24"/>
          <w:lang w:eastAsia="de-DE"/>
          <w14:ligatures w14:val="none"/>
        </w:rPr>
        <w:t>Ziel:</w:t>
      </w:r>
      <w:r w:rsidRPr="00430BD1">
        <w:rPr>
          <w:rFonts w:ascii="Titillium Web" w:eastAsia="Times New Roman" w:hAnsi="Titillium Web" w:cs="Times New Roman"/>
          <w:color w:val="303030"/>
          <w:kern w:val="0"/>
          <w:sz w:val="24"/>
          <w:szCs w:val="24"/>
          <w:lang w:eastAsia="de-DE"/>
          <w14:ligatures w14:val="none"/>
        </w:rPr>
        <w:t> Lernender kann seinen eigenen Lernfortschritt einschätzen und bekommt ein Feedback</w:t>
      </w:r>
      <w:r>
        <w:rPr>
          <w:rFonts w:ascii="Titillium Web" w:eastAsia="Times New Roman" w:hAnsi="Titillium Web" w:cs="Times New Roman"/>
          <w:color w:val="303030"/>
          <w:kern w:val="0"/>
          <w:sz w:val="24"/>
          <w:szCs w:val="24"/>
          <w:lang w:eastAsia="de-DE"/>
          <w14:ligatures w14:val="none"/>
        </w:rPr>
        <w:t>.</w:t>
      </w:r>
    </w:p>
    <w:p w14:paraId="05C6821C" w14:textId="77777777" w:rsidR="00430BD1" w:rsidRPr="00430BD1" w:rsidRDefault="00430BD1" w:rsidP="00430BD1">
      <w:pPr>
        <w:numPr>
          <w:ilvl w:val="0"/>
          <w:numId w:val="1"/>
        </w:numPr>
        <w:shd w:val="clear" w:color="auto" w:fill="FFFFFF"/>
        <w:spacing w:before="100" w:beforeAutospacing="1" w:after="100" w:afterAutospacing="1"/>
        <w:rPr>
          <w:rFonts w:ascii="Titillium Web" w:eastAsia="Times New Roman" w:hAnsi="Titillium Web" w:cs="Times New Roman"/>
          <w:color w:val="303030"/>
          <w:kern w:val="0"/>
          <w:sz w:val="24"/>
          <w:szCs w:val="24"/>
          <w:lang w:eastAsia="de-DE"/>
          <w14:ligatures w14:val="none"/>
        </w:rPr>
      </w:pPr>
      <w:r w:rsidRPr="00430BD1">
        <w:rPr>
          <w:rFonts w:ascii="Titillium Web" w:eastAsia="Times New Roman" w:hAnsi="Titillium Web" w:cs="Times New Roman"/>
          <w:b/>
          <w:bCs/>
          <w:color w:val="303030"/>
          <w:kern w:val="0"/>
          <w:sz w:val="24"/>
          <w:szCs w:val="24"/>
          <w:lang w:eastAsia="de-DE"/>
          <w14:ligatures w14:val="none"/>
        </w:rPr>
        <w:t>Methodenbeschreibung:</w:t>
      </w:r>
      <w:r w:rsidRPr="00430BD1">
        <w:rPr>
          <w:rFonts w:ascii="Titillium Web" w:eastAsia="Times New Roman" w:hAnsi="Titillium Web" w:cs="Times New Roman"/>
          <w:color w:val="303030"/>
          <w:kern w:val="0"/>
          <w:sz w:val="24"/>
          <w:szCs w:val="24"/>
          <w:lang w:eastAsia="de-DE"/>
          <w14:ligatures w14:val="none"/>
        </w:rPr>
        <w:t> Der Lernende beantwortete vorbereitete Fragen zu einem abgegrenzten Themengebiet. Bei digitaler Durchführung bekommt er im Idealfall direktes Feedback zu seinen Antworten. Bei analoger Durchführung soll der Lernende die einzelnen Antwortmöglichkeiten ebenfalls beschreiben. Wichtig ist, dass sowohl richtige als auch falsche Antworten mit einer Begründung hinterlegt sind warum sie richtig bzw. falsch sind.</w:t>
      </w:r>
    </w:p>
    <w:p w14:paraId="2B7A2E1C" w14:textId="77777777" w:rsidR="00430BD1" w:rsidRPr="00430BD1" w:rsidRDefault="00430BD1" w:rsidP="00430BD1">
      <w:pPr>
        <w:numPr>
          <w:ilvl w:val="0"/>
          <w:numId w:val="1"/>
        </w:numPr>
        <w:shd w:val="clear" w:color="auto" w:fill="FFFFFF"/>
        <w:spacing w:before="100" w:beforeAutospacing="1" w:after="100" w:afterAutospacing="1"/>
        <w:rPr>
          <w:rFonts w:ascii="Titillium Web" w:eastAsia="Times New Roman" w:hAnsi="Titillium Web" w:cs="Times New Roman"/>
          <w:color w:val="303030"/>
          <w:kern w:val="0"/>
          <w:sz w:val="24"/>
          <w:szCs w:val="24"/>
          <w:lang w:eastAsia="de-DE"/>
          <w14:ligatures w14:val="none"/>
        </w:rPr>
      </w:pPr>
      <w:r w:rsidRPr="00430BD1">
        <w:rPr>
          <w:rFonts w:ascii="Titillium Web" w:eastAsia="Times New Roman" w:hAnsi="Titillium Web" w:cs="Times New Roman"/>
          <w:b/>
          <w:bCs/>
          <w:color w:val="303030"/>
          <w:kern w:val="0"/>
          <w:sz w:val="24"/>
          <w:szCs w:val="24"/>
          <w:lang w:eastAsia="de-DE"/>
          <w14:ligatures w14:val="none"/>
        </w:rPr>
        <w:t>Angesprochene Kompetenzen:</w:t>
      </w:r>
      <w:r w:rsidRPr="00430BD1">
        <w:rPr>
          <w:rFonts w:ascii="Titillium Web" w:eastAsia="Times New Roman" w:hAnsi="Titillium Web" w:cs="Times New Roman"/>
          <w:color w:val="303030"/>
          <w:kern w:val="0"/>
          <w:sz w:val="24"/>
          <w:szCs w:val="24"/>
          <w:lang w:eastAsia="de-DE"/>
          <w14:ligatures w14:val="none"/>
        </w:rPr>
        <w:t> Fachkompetenz (Inhalte des gelernten Themengebietes)</w:t>
      </w:r>
    </w:p>
    <w:p w14:paraId="0947BC05" w14:textId="77777777" w:rsidR="00430BD1" w:rsidRPr="00430BD1" w:rsidRDefault="00430BD1" w:rsidP="00430BD1">
      <w:pPr>
        <w:numPr>
          <w:ilvl w:val="0"/>
          <w:numId w:val="1"/>
        </w:numPr>
        <w:shd w:val="clear" w:color="auto" w:fill="FFFFFF"/>
        <w:spacing w:before="100" w:beforeAutospacing="1" w:after="100" w:afterAutospacing="1"/>
        <w:rPr>
          <w:rFonts w:ascii="Titillium Web" w:eastAsia="Times New Roman" w:hAnsi="Titillium Web" w:cs="Times New Roman"/>
          <w:color w:val="303030"/>
          <w:kern w:val="0"/>
          <w:sz w:val="24"/>
          <w:szCs w:val="24"/>
          <w:lang w:eastAsia="de-DE"/>
          <w14:ligatures w14:val="none"/>
        </w:rPr>
      </w:pPr>
      <w:r w:rsidRPr="00430BD1">
        <w:rPr>
          <w:rFonts w:ascii="Titillium Web" w:eastAsia="Times New Roman" w:hAnsi="Titillium Web" w:cs="Times New Roman"/>
          <w:b/>
          <w:bCs/>
          <w:color w:val="303030"/>
          <w:kern w:val="0"/>
          <w:sz w:val="24"/>
          <w:szCs w:val="24"/>
          <w:lang w:eastAsia="de-DE"/>
          <w14:ligatures w14:val="none"/>
        </w:rPr>
        <w:t>Adressat(en):</w:t>
      </w:r>
      <w:r w:rsidRPr="00430BD1">
        <w:rPr>
          <w:rFonts w:ascii="Titillium Web" w:eastAsia="Times New Roman" w:hAnsi="Titillium Web" w:cs="Times New Roman"/>
          <w:color w:val="303030"/>
          <w:kern w:val="0"/>
          <w:sz w:val="24"/>
          <w:szCs w:val="24"/>
          <w:lang w:eastAsia="de-DE"/>
          <w14:ligatures w14:val="none"/>
        </w:rPr>
        <w:t> Einzelner Lernender</w:t>
      </w:r>
    </w:p>
    <w:p w14:paraId="2004C91C" w14:textId="77777777" w:rsidR="00430BD1" w:rsidRPr="00430BD1" w:rsidRDefault="00430BD1" w:rsidP="00430BD1">
      <w:pPr>
        <w:numPr>
          <w:ilvl w:val="0"/>
          <w:numId w:val="1"/>
        </w:numPr>
        <w:shd w:val="clear" w:color="auto" w:fill="FFFFFF"/>
        <w:spacing w:before="100" w:beforeAutospacing="1" w:after="100" w:afterAutospacing="1"/>
        <w:rPr>
          <w:rFonts w:ascii="Titillium Web" w:eastAsia="Times New Roman" w:hAnsi="Titillium Web" w:cs="Times New Roman"/>
          <w:color w:val="303030"/>
          <w:kern w:val="0"/>
          <w:sz w:val="24"/>
          <w:szCs w:val="24"/>
          <w:lang w:eastAsia="de-DE"/>
          <w14:ligatures w14:val="none"/>
        </w:rPr>
      </w:pPr>
      <w:r w:rsidRPr="00430BD1">
        <w:rPr>
          <w:rFonts w:ascii="Titillium Web" w:eastAsia="Times New Roman" w:hAnsi="Titillium Web" w:cs="Times New Roman"/>
          <w:b/>
          <w:bCs/>
          <w:color w:val="303030"/>
          <w:kern w:val="0"/>
          <w:sz w:val="24"/>
          <w:szCs w:val="24"/>
          <w:lang w:eastAsia="de-DE"/>
          <w14:ligatures w14:val="none"/>
        </w:rPr>
        <w:lastRenderedPageBreak/>
        <w:t>Lehrender:</w:t>
      </w:r>
      <w:r w:rsidRPr="00430BD1">
        <w:rPr>
          <w:rFonts w:ascii="Titillium Web" w:eastAsia="Times New Roman" w:hAnsi="Titillium Web" w:cs="Times New Roman"/>
          <w:color w:val="303030"/>
          <w:kern w:val="0"/>
          <w:sz w:val="24"/>
          <w:szCs w:val="24"/>
          <w:lang w:eastAsia="de-DE"/>
          <w14:ligatures w14:val="none"/>
        </w:rPr>
        <w:t> Entwirft geeignete Fragen, die eine eigenständige Lernzielkontrolle möglich machen. Vorzugsweise Multiple Choice, um eine einfache Selbstauswertung der Lernenden sicherzustellen.</w:t>
      </w:r>
      <w:r w:rsidRPr="00430BD1">
        <w:rPr>
          <w:rFonts w:ascii="Titillium Web" w:eastAsia="Times New Roman" w:hAnsi="Titillium Web" w:cs="Times New Roman"/>
          <w:color w:val="303030"/>
          <w:kern w:val="0"/>
          <w:sz w:val="24"/>
          <w:szCs w:val="24"/>
          <w:lang w:eastAsia="de-DE"/>
          <w14:ligatures w14:val="none"/>
        </w:rPr>
        <w:br/>
        <w:t>Es spricht natürlich nichts dagegen, die individuellen Ergebnisse mit dem Lernenden zu besprechen. Im Distanzlernen beispielsweise via Videokonferenz oder Telefon. So hält man auch bei Distanz Kontakt, kontrolliert die Durchführung der Aufgabe und kann gezielt auf erkannte Stärken und Schwächen eingehen.</w:t>
      </w:r>
    </w:p>
    <w:p w14:paraId="72A400F9" w14:textId="77777777" w:rsidR="00430BD1" w:rsidRPr="00430BD1" w:rsidRDefault="00430BD1" w:rsidP="00430BD1">
      <w:pPr>
        <w:numPr>
          <w:ilvl w:val="0"/>
          <w:numId w:val="1"/>
        </w:numPr>
        <w:shd w:val="clear" w:color="auto" w:fill="FFFFFF"/>
        <w:spacing w:before="100" w:beforeAutospacing="1" w:after="100" w:afterAutospacing="1"/>
        <w:rPr>
          <w:rFonts w:ascii="Titillium Web" w:eastAsia="Times New Roman" w:hAnsi="Titillium Web" w:cs="Times New Roman"/>
          <w:color w:val="303030"/>
          <w:kern w:val="0"/>
          <w:sz w:val="24"/>
          <w:szCs w:val="24"/>
          <w:lang w:eastAsia="de-DE"/>
          <w14:ligatures w14:val="none"/>
        </w:rPr>
      </w:pPr>
      <w:r w:rsidRPr="00430BD1">
        <w:rPr>
          <w:rFonts w:ascii="Titillium Web" w:eastAsia="Times New Roman" w:hAnsi="Titillium Web" w:cs="Times New Roman"/>
          <w:b/>
          <w:bCs/>
          <w:color w:val="303030"/>
          <w:kern w:val="0"/>
          <w:sz w:val="24"/>
          <w:szCs w:val="24"/>
          <w:lang w:eastAsia="de-DE"/>
          <w14:ligatures w14:val="none"/>
        </w:rPr>
        <w:t>Lernender:</w:t>
      </w:r>
      <w:r w:rsidRPr="00430BD1">
        <w:rPr>
          <w:rFonts w:ascii="Titillium Web" w:eastAsia="Times New Roman" w:hAnsi="Titillium Web" w:cs="Times New Roman"/>
          <w:color w:val="303030"/>
          <w:kern w:val="0"/>
          <w:sz w:val="24"/>
          <w:szCs w:val="24"/>
          <w:lang w:eastAsia="de-DE"/>
          <w14:ligatures w14:val="none"/>
        </w:rPr>
        <w:t> Der Lernende kann anhand vorbereiterer Fragen sein Wissen überprüfen und erhält (primär) fachliches Feedback.</w:t>
      </w:r>
    </w:p>
    <w:p w14:paraId="18C64D71" w14:textId="73C25D0F" w:rsidR="00430BD1" w:rsidRPr="00430BD1" w:rsidRDefault="00430BD1" w:rsidP="00430BD1">
      <w:pPr>
        <w:numPr>
          <w:ilvl w:val="0"/>
          <w:numId w:val="1"/>
        </w:numPr>
        <w:shd w:val="clear" w:color="auto" w:fill="FFFFFF"/>
        <w:spacing w:before="100" w:beforeAutospacing="1" w:after="100" w:afterAutospacing="1"/>
        <w:rPr>
          <w:rFonts w:ascii="Titillium Web" w:eastAsia="Times New Roman" w:hAnsi="Titillium Web" w:cs="Times New Roman"/>
          <w:color w:val="303030"/>
          <w:kern w:val="0"/>
          <w:sz w:val="24"/>
          <w:szCs w:val="24"/>
          <w:lang w:eastAsia="de-DE"/>
          <w14:ligatures w14:val="none"/>
        </w:rPr>
      </w:pPr>
      <w:r w:rsidRPr="00430BD1">
        <w:rPr>
          <w:rFonts w:ascii="Titillium Web" w:eastAsia="Times New Roman" w:hAnsi="Titillium Web" w:cs="Times New Roman"/>
          <w:b/>
          <w:bCs/>
          <w:color w:val="303030"/>
          <w:kern w:val="0"/>
          <w:sz w:val="24"/>
          <w:szCs w:val="24"/>
          <w:lang w:eastAsia="de-DE"/>
          <w14:ligatures w14:val="none"/>
        </w:rPr>
        <w:t>Material:</w:t>
      </w:r>
      <w:r w:rsidRPr="00430BD1">
        <w:rPr>
          <w:rFonts w:ascii="Titillium Web" w:eastAsia="Times New Roman" w:hAnsi="Titillium Web" w:cs="Times New Roman"/>
          <w:color w:val="303030"/>
          <w:kern w:val="0"/>
          <w:sz w:val="24"/>
          <w:szCs w:val="24"/>
          <w:lang w:eastAsia="de-DE"/>
          <w14:ligatures w14:val="none"/>
        </w:rPr>
        <w:t> digital: z.B. mit</w:t>
      </w:r>
      <w:r>
        <w:rPr>
          <w:rFonts w:ascii="Titillium Web" w:eastAsia="Times New Roman" w:hAnsi="Titillium Web" w:cs="Times New Roman"/>
          <w:color w:val="303030"/>
          <w:kern w:val="0"/>
          <w:sz w:val="24"/>
          <w:szCs w:val="24"/>
          <w:lang w:eastAsia="de-DE"/>
          <w14:ligatures w14:val="none"/>
        </w:rPr>
        <w:t xml:space="preserve"> dem </w:t>
      </w:r>
      <w:r w:rsidRPr="00430BD1">
        <w:rPr>
          <w:rFonts w:ascii="Titillium Web" w:eastAsia="Times New Roman" w:hAnsi="Titillium Web" w:cs="Times New Roman"/>
          <w:b/>
          <w:bCs/>
          <w:color w:val="303030"/>
          <w:kern w:val="0"/>
          <w:sz w:val="24"/>
          <w:szCs w:val="24"/>
          <w:lang w:eastAsia="de-DE"/>
          <w14:ligatures w14:val="none"/>
        </w:rPr>
        <w:t>HubbS-Editor</w:t>
      </w:r>
      <w:r>
        <w:rPr>
          <w:rFonts w:ascii="Titillium Web" w:eastAsia="Times New Roman" w:hAnsi="Titillium Web" w:cs="Times New Roman"/>
          <w:color w:val="303030"/>
          <w:kern w:val="0"/>
          <w:sz w:val="24"/>
          <w:szCs w:val="24"/>
          <w:lang w:eastAsia="de-DE"/>
          <w14:ligatures w14:val="none"/>
        </w:rPr>
        <w:t>,</w:t>
      </w:r>
      <w:r w:rsidRPr="00430BD1">
        <w:rPr>
          <w:rFonts w:ascii="Titillium Web" w:eastAsia="Times New Roman" w:hAnsi="Titillium Web" w:cs="Times New Roman"/>
          <w:color w:val="303030"/>
          <w:kern w:val="0"/>
          <w:sz w:val="24"/>
          <w:szCs w:val="24"/>
          <w:lang w:eastAsia="de-DE"/>
          <w14:ligatures w14:val="none"/>
        </w:rPr>
        <w:t> </w:t>
      </w:r>
      <w:proofErr w:type="spellStart"/>
      <w:r w:rsidRPr="00430BD1">
        <w:rPr>
          <w:rFonts w:ascii="Titillium Web" w:eastAsia="Times New Roman" w:hAnsi="Titillium Web" w:cs="Times New Roman"/>
          <w:color w:val="303030"/>
          <w:kern w:val="0"/>
          <w:sz w:val="24"/>
          <w:szCs w:val="24"/>
          <w:lang w:eastAsia="de-DE"/>
          <w14:ligatures w14:val="none"/>
        </w:rPr>
        <w:fldChar w:fldCharType="begin"/>
      </w:r>
      <w:r w:rsidRPr="00430BD1">
        <w:rPr>
          <w:rFonts w:ascii="Titillium Web" w:eastAsia="Times New Roman" w:hAnsi="Titillium Web" w:cs="Times New Roman"/>
          <w:color w:val="303030"/>
          <w:kern w:val="0"/>
          <w:sz w:val="24"/>
          <w:szCs w:val="24"/>
          <w:lang w:eastAsia="de-DE"/>
          <w14:ligatures w14:val="none"/>
        </w:rPr>
        <w:instrText>HYPERLINK "https://kahoot.com/" \t "_blank"</w:instrText>
      </w:r>
      <w:r w:rsidRPr="00430BD1">
        <w:rPr>
          <w:rFonts w:ascii="Titillium Web" w:eastAsia="Times New Roman" w:hAnsi="Titillium Web" w:cs="Times New Roman"/>
          <w:color w:val="303030"/>
          <w:kern w:val="0"/>
          <w:sz w:val="24"/>
          <w:szCs w:val="24"/>
          <w:lang w:eastAsia="de-DE"/>
          <w14:ligatures w14:val="none"/>
        </w:rPr>
      </w:r>
      <w:r w:rsidRPr="00430BD1">
        <w:rPr>
          <w:rFonts w:ascii="Titillium Web" w:eastAsia="Times New Roman" w:hAnsi="Titillium Web" w:cs="Times New Roman"/>
          <w:color w:val="303030"/>
          <w:kern w:val="0"/>
          <w:sz w:val="24"/>
          <w:szCs w:val="24"/>
          <w:lang w:eastAsia="de-DE"/>
          <w14:ligatures w14:val="none"/>
        </w:rPr>
        <w:fldChar w:fldCharType="separate"/>
      </w:r>
      <w:r w:rsidRPr="00430BD1">
        <w:rPr>
          <w:rFonts w:ascii="Titillium Web" w:eastAsia="Times New Roman" w:hAnsi="Titillium Web" w:cs="Times New Roman"/>
          <w:color w:val="33BBCC"/>
          <w:kern w:val="0"/>
          <w:sz w:val="24"/>
          <w:szCs w:val="24"/>
          <w:u w:val="single"/>
          <w:lang w:eastAsia="de-DE"/>
          <w14:ligatures w14:val="none"/>
        </w:rPr>
        <w:t>Kahoot</w:t>
      </w:r>
      <w:proofErr w:type="spellEnd"/>
      <w:r w:rsidRPr="00430BD1">
        <w:rPr>
          <w:rFonts w:ascii="Titillium Web" w:eastAsia="Times New Roman" w:hAnsi="Titillium Web" w:cs="Times New Roman"/>
          <w:color w:val="303030"/>
          <w:kern w:val="0"/>
          <w:sz w:val="24"/>
          <w:szCs w:val="24"/>
          <w:lang w:eastAsia="de-DE"/>
          <w14:ligatures w14:val="none"/>
        </w:rPr>
        <w:fldChar w:fldCharType="end"/>
      </w:r>
      <w:r w:rsidRPr="00430BD1">
        <w:rPr>
          <w:rFonts w:ascii="Titillium Web" w:eastAsia="Times New Roman" w:hAnsi="Titillium Web" w:cs="Times New Roman"/>
          <w:color w:val="303030"/>
          <w:kern w:val="0"/>
          <w:sz w:val="24"/>
          <w:szCs w:val="24"/>
          <w:lang w:eastAsia="de-DE"/>
          <w14:ligatures w14:val="none"/>
        </w:rPr>
        <w:t>, </w:t>
      </w:r>
      <w:proofErr w:type="spellStart"/>
      <w:r w:rsidRPr="00430BD1">
        <w:rPr>
          <w:rFonts w:ascii="Titillium Web" w:eastAsia="Times New Roman" w:hAnsi="Titillium Web" w:cs="Times New Roman"/>
          <w:color w:val="303030"/>
          <w:kern w:val="0"/>
          <w:sz w:val="24"/>
          <w:szCs w:val="24"/>
          <w:lang w:eastAsia="de-DE"/>
          <w14:ligatures w14:val="none"/>
        </w:rPr>
        <w:fldChar w:fldCharType="begin"/>
      </w:r>
      <w:r w:rsidRPr="00430BD1">
        <w:rPr>
          <w:rFonts w:ascii="Titillium Web" w:eastAsia="Times New Roman" w:hAnsi="Titillium Web" w:cs="Times New Roman"/>
          <w:color w:val="303030"/>
          <w:kern w:val="0"/>
          <w:sz w:val="24"/>
          <w:szCs w:val="24"/>
          <w:lang w:eastAsia="de-DE"/>
          <w14:ligatures w14:val="none"/>
        </w:rPr>
        <w:instrText>HYPERLINK "https://www.oppia.org/" \t "_blank"</w:instrText>
      </w:r>
      <w:r w:rsidRPr="00430BD1">
        <w:rPr>
          <w:rFonts w:ascii="Titillium Web" w:eastAsia="Times New Roman" w:hAnsi="Titillium Web" w:cs="Times New Roman"/>
          <w:color w:val="303030"/>
          <w:kern w:val="0"/>
          <w:sz w:val="24"/>
          <w:szCs w:val="24"/>
          <w:lang w:eastAsia="de-DE"/>
          <w14:ligatures w14:val="none"/>
        </w:rPr>
      </w:r>
      <w:r w:rsidRPr="00430BD1">
        <w:rPr>
          <w:rFonts w:ascii="Titillium Web" w:eastAsia="Times New Roman" w:hAnsi="Titillium Web" w:cs="Times New Roman"/>
          <w:color w:val="303030"/>
          <w:kern w:val="0"/>
          <w:sz w:val="24"/>
          <w:szCs w:val="24"/>
          <w:lang w:eastAsia="de-DE"/>
          <w14:ligatures w14:val="none"/>
        </w:rPr>
        <w:fldChar w:fldCharType="separate"/>
      </w:r>
      <w:r w:rsidRPr="00430BD1">
        <w:rPr>
          <w:rFonts w:ascii="Titillium Web" w:eastAsia="Times New Roman" w:hAnsi="Titillium Web" w:cs="Times New Roman"/>
          <w:color w:val="33BBCC"/>
          <w:kern w:val="0"/>
          <w:sz w:val="24"/>
          <w:szCs w:val="24"/>
          <w:u w:val="single"/>
          <w:lang w:eastAsia="de-DE"/>
          <w14:ligatures w14:val="none"/>
        </w:rPr>
        <w:t>Oppia</w:t>
      </w:r>
      <w:proofErr w:type="spellEnd"/>
      <w:r w:rsidRPr="00430BD1">
        <w:rPr>
          <w:rFonts w:ascii="Titillium Web" w:eastAsia="Times New Roman" w:hAnsi="Titillium Web" w:cs="Times New Roman"/>
          <w:color w:val="303030"/>
          <w:kern w:val="0"/>
          <w:sz w:val="24"/>
          <w:szCs w:val="24"/>
          <w:lang w:eastAsia="de-DE"/>
          <w14:ligatures w14:val="none"/>
        </w:rPr>
        <w:fldChar w:fldCharType="end"/>
      </w:r>
      <w:r w:rsidRPr="00430BD1">
        <w:rPr>
          <w:rFonts w:ascii="Titillium Web" w:eastAsia="Times New Roman" w:hAnsi="Titillium Web" w:cs="Times New Roman"/>
          <w:color w:val="303030"/>
          <w:kern w:val="0"/>
          <w:sz w:val="24"/>
          <w:szCs w:val="24"/>
          <w:lang w:eastAsia="de-DE"/>
          <w14:ligatures w14:val="none"/>
        </w:rPr>
        <w:t>, </w:t>
      </w:r>
      <w:proofErr w:type="spellStart"/>
      <w:r w:rsidRPr="00430BD1">
        <w:rPr>
          <w:rFonts w:ascii="Titillium Web" w:eastAsia="Times New Roman" w:hAnsi="Titillium Web" w:cs="Times New Roman"/>
          <w:color w:val="303030"/>
          <w:kern w:val="0"/>
          <w:sz w:val="24"/>
          <w:szCs w:val="24"/>
          <w:lang w:eastAsia="de-DE"/>
          <w14:ligatures w14:val="none"/>
        </w:rPr>
        <w:fldChar w:fldCharType="begin"/>
      </w:r>
      <w:r w:rsidRPr="00430BD1">
        <w:rPr>
          <w:rFonts w:ascii="Titillium Web" w:eastAsia="Times New Roman" w:hAnsi="Titillium Web" w:cs="Times New Roman"/>
          <w:color w:val="303030"/>
          <w:kern w:val="0"/>
          <w:sz w:val="24"/>
          <w:szCs w:val="24"/>
          <w:lang w:eastAsia="de-DE"/>
          <w14:ligatures w14:val="none"/>
        </w:rPr>
        <w:instrText>HYPERLINK "https://quizizz.com/" \t "_blank"</w:instrText>
      </w:r>
      <w:r w:rsidRPr="00430BD1">
        <w:rPr>
          <w:rFonts w:ascii="Titillium Web" w:eastAsia="Times New Roman" w:hAnsi="Titillium Web" w:cs="Times New Roman"/>
          <w:color w:val="303030"/>
          <w:kern w:val="0"/>
          <w:sz w:val="24"/>
          <w:szCs w:val="24"/>
          <w:lang w:eastAsia="de-DE"/>
          <w14:ligatures w14:val="none"/>
        </w:rPr>
      </w:r>
      <w:r w:rsidRPr="00430BD1">
        <w:rPr>
          <w:rFonts w:ascii="Titillium Web" w:eastAsia="Times New Roman" w:hAnsi="Titillium Web" w:cs="Times New Roman"/>
          <w:color w:val="303030"/>
          <w:kern w:val="0"/>
          <w:sz w:val="24"/>
          <w:szCs w:val="24"/>
          <w:lang w:eastAsia="de-DE"/>
          <w14:ligatures w14:val="none"/>
        </w:rPr>
        <w:fldChar w:fldCharType="separate"/>
      </w:r>
      <w:r w:rsidRPr="00430BD1">
        <w:rPr>
          <w:rFonts w:ascii="Titillium Web" w:eastAsia="Times New Roman" w:hAnsi="Titillium Web" w:cs="Times New Roman"/>
          <w:color w:val="33BBCC"/>
          <w:kern w:val="0"/>
          <w:sz w:val="24"/>
          <w:szCs w:val="24"/>
          <w:u w:val="single"/>
          <w:lang w:eastAsia="de-DE"/>
          <w14:ligatures w14:val="none"/>
        </w:rPr>
        <w:t>Quizizz</w:t>
      </w:r>
      <w:proofErr w:type="spellEnd"/>
      <w:r w:rsidRPr="00430BD1">
        <w:rPr>
          <w:rFonts w:ascii="Titillium Web" w:eastAsia="Times New Roman" w:hAnsi="Titillium Web" w:cs="Times New Roman"/>
          <w:color w:val="303030"/>
          <w:kern w:val="0"/>
          <w:sz w:val="24"/>
          <w:szCs w:val="24"/>
          <w:lang w:eastAsia="de-DE"/>
          <w14:ligatures w14:val="none"/>
        </w:rPr>
        <w:fldChar w:fldCharType="end"/>
      </w:r>
      <w:r w:rsidRPr="00430BD1">
        <w:rPr>
          <w:rFonts w:ascii="Titillium Web" w:eastAsia="Times New Roman" w:hAnsi="Titillium Web" w:cs="Times New Roman"/>
          <w:color w:val="303030"/>
          <w:kern w:val="0"/>
          <w:sz w:val="24"/>
          <w:szCs w:val="24"/>
          <w:lang w:eastAsia="de-DE"/>
          <w14:ligatures w14:val="none"/>
        </w:rPr>
        <w:t> oder dem individuell genutzten E-Learning-System (z.B. Moodle oder Ilias) ; analog mittels Paper/Pencil mit Lösungsbogen</w:t>
      </w:r>
    </w:p>
    <w:p w14:paraId="0A959AA2" w14:textId="16A1ABCD" w:rsidR="00430BD1" w:rsidRPr="00430BD1" w:rsidRDefault="00430BD1" w:rsidP="00430BD1">
      <w:pPr>
        <w:numPr>
          <w:ilvl w:val="0"/>
          <w:numId w:val="1"/>
        </w:numPr>
        <w:shd w:val="clear" w:color="auto" w:fill="FFFFFF"/>
        <w:spacing w:before="100" w:beforeAutospacing="1" w:after="100" w:afterAutospacing="1"/>
        <w:rPr>
          <w:rFonts w:ascii="Titillium Web" w:eastAsia="Times New Roman" w:hAnsi="Titillium Web" w:cs="Times New Roman"/>
          <w:color w:val="303030"/>
          <w:kern w:val="0"/>
          <w:sz w:val="24"/>
          <w:szCs w:val="24"/>
          <w:lang w:eastAsia="de-DE"/>
          <w14:ligatures w14:val="none"/>
        </w:rPr>
      </w:pPr>
      <w:r w:rsidRPr="00430BD1">
        <w:rPr>
          <w:rFonts w:ascii="Titillium Web" w:eastAsia="Times New Roman" w:hAnsi="Titillium Web" w:cs="Times New Roman"/>
          <w:b/>
          <w:bCs/>
          <w:color w:val="303030"/>
          <w:kern w:val="0"/>
          <w:sz w:val="24"/>
          <w:szCs w:val="24"/>
          <w:lang w:eastAsia="de-DE"/>
          <w14:ligatures w14:val="none"/>
        </w:rPr>
        <w:t>Varianten:</w:t>
      </w:r>
      <w:r w:rsidRPr="00430BD1">
        <w:rPr>
          <w:rFonts w:ascii="Titillium Web" w:eastAsia="Times New Roman" w:hAnsi="Titillium Web" w:cs="Times New Roman"/>
          <w:color w:val="303030"/>
          <w:kern w:val="0"/>
          <w:sz w:val="24"/>
          <w:szCs w:val="24"/>
          <w:lang w:eastAsia="de-DE"/>
          <w14:ligatures w14:val="none"/>
        </w:rPr>
        <w:t> Multimediale Bearbeitung möglich z.B. Integration in Videos/ Bilder mit </w:t>
      </w:r>
      <w:hyperlink r:id="rId8" w:tgtFrame="_blank" w:history="1">
        <w:r w:rsidRPr="00430BD1">
          <w:rPr>
            <w:rFonts w:ascii="Titillium Web" w:eastAsia="Times New Roman" w:hAnsi="Titillium Web" w:cs="Times New Roman"/>
            <w:color w:val="33BBCC"/>
            <w:kern w:val="0"/>
            <w:sz w:val="24"/>
            <w:szCs w:val="24"/>
            <w:u w:val="single"/>
            <w:lang w:eastAsia="de-DE"/>
            <w14:ligatures w14:val="none"/>
          </w:rPr>
          <w:t>H5P</w:t>
        </w:r>
      </w:hyperlink>
      <w:r w:rsidRPr="00430BD1">
        <w:rPr>
          <w:rFonts w:ascii="Titillium Web" w:eastAsia="Times New Roman" w:hAnsi="Titillium Web" w:cs="Times New Roman"/>
          <w:color w:val="303030"/>
          <w:kern w:val="0"/>
          <w:sz w:val="24"/>
          <w:szCs w:val="24"/>
          <w:lang w:eastAsia="de-DE"/>
          <w14:ligatures w14:val="none"/>
        </w:rPr>
        <w:t>. Am Ende von VC Sitzungen oder auch als kurzzeitiges Abfrageinstrument anwendbar/ abwandelbar, um z.B. bei Liveveranstaltungen (Präsenz oder Audio) Feedback zum Verständnis einzuholen.</w:t>
      </w:r>
    </w:p>
    <w:p w14:paraId="2859DD45" w14:textId="77777777" w:rsidR="00430BD1" w:rsidRPr="00430BD1" w:rsidRDefault="00430BD1" w:rsidP="00430BD1">
      <w:pPr>
        <w:shd w:val="clear" w:color="auto" w:fill="FFFFFF"/>
        <w:spacing w:before="360" w:after="360"/>
        <w:rPr>
          <w:rFonts w:ascii="Titillium Web" w:eastAsia="Times New Roman" w:hAnsi="Titillium Web" w:cs="Times New Roman"/>
          <w:color w:val="303030"/>
          <w:kern w:val="0"/>
          <w:sz w:val="24"/>
          <w:szCs w:val="24"/>
          <w:lang w:eastAsia="de-DE"/>
          <w14:ligatures w14:val="none"/>
        </w:rPr>
      </w:pPr>
      <w:r w:rsidRPr="00430BD1">
        <w:rPr>
          <w:rFonts w:ascii="Titillium Web" w:eastAsia="Times New Roman" w:hAnsi="Titillium Web" w:cs="Times New Roman"/>
          <w:b/>
          <w:bCs/>
          <w:color w:val="303030"/>
          <w:kern w:val="0"/>
          <w:sz w:val="24"/>
          <w:szCs w:val="24"/>
          <w:lang w:eastAsia="de-DE"/>
          <w14:ligatures w14:val="none"/>
        </w:rPr>
        <w:t>Ich freue mich wie immer auf Kommentare, Ergänzungen und Einsatzberichte.</w:t>
      </w:r>
    </w:p>
    <w:p w14:paraId="1A8A5E2F" w14:textId="77777777" w:rsidR="00430BD1" w:rsidRPr="00430BD1" w:rsidRDefault="00ED4EC0" w:rsidP="00430BD1">
      <w:pPr>
        <w:shd w:val="clear" w:color="auto" w:fill="FFFFFF"/>
        <w:spacing w:before="360" w:after="360"/>
        <w:rPr>
          <w:rFonts w:ascii="Titillium Web" w:eastAsia="Times New Roman" w:hAnsi="Titillium Web" w:cs="Times New Roman"/>
          <w:color w:val="303030"/>
          <w:kern w:val="0"/>
          <w:sz w:val="24"/>
          <w:szCs w:val="24"/>
          <w:lang w:eastAsia="de-DE"/>
          <w14:ligatures w14:val="none"/>
        </w:rPr>
      </w:pPr>
      <w:r>
        <w:rPr>
          <w:rFonts w:ascii="Titillium Web" w:eastAsia="Times New Roman" w:hAnsi="Titillium Web" w:cs="Times New Roman"/>
          <w:color w:val="303030"/>
          <w:kern w:val="0"/>
          <w:sz w:val="24"/>
          <w:szCs w:val="24"/>
          <w:lang w:eastAsia="de-DE"/>
          <w14:ligatures w14:val="none"/>
        </w:rPr>
        <w:pict w14:anchorId="0660A7EF">
          <v:rect id="_x0000_i1025" style="width:0;height:.75pt" o:hralign="center" o:hrstd="t" o:hr="t" fillcolor="#a0a0a0" stroked="f"/>
        </w:pict>
      </w:r>
    </w:p>
    <w:p w14:paraId="494BFACE" w14:textId="77777777" w:rsidR="00430BD1" w:rsidRPr="00430BD1" w:rsidRDefault="00430BD1" w:rsidP="00430BD1">
      <w:pPr>
        <w:shd w:val="clear" w:color="auto" w:fill="FFFFFF"/>
        <w:spacing w:before="360" w:after="360"/>
        <w:rPr>
          <w:rFonts w:ascii="Titillium Web" w:eastAsia="Times New Roman" w:hAnsi="Titillium Web" w:cs="Times New Roman"/>
          <w:color w:val="303030"/>
          <w:kern w:val="0"/>
          <w:sz w:val="24"/>
          <w:szCs w:val="24"/>
          <w:lang w:eastAsia="de-DE"/>
          <w14:ligatures w14:val="none"/>
        </w:rPr>
      </w:pPr>
      <w:r w:rsidRPr="00430BD1">
        <w:rPr>
          <w:rFonts w:ascii="Titillium Web" w:eastAsia="Times New Roman" w:hAnsi="Titillium Web" w:cs="Times New Roman"/>
          <w:b/>
          <w:bCs/>
          <w:color w:val="303030"/>
          <w:kern w:val="0"/>
          <w:sz w:val="24"/>
          <w:szCs w:val="24"/>
          <w:lang w:eastAsia="de-DE"/>
          <w14:ligatures w14:val="none"/>
        </w:rPr>
        <w:t>Quelle:</w:t>
      </w:r>
      <w:r w:rsidRPr="00430BD1">
        <w:rPr>
          <w:rFonts w:ascii="Titillium Web" w:eastAsia="Times New Roman" w:hAnsi="Titillium Web" w:cs="Times New Roman"/>
          <w:color w:val="303030"/>
          <w:kern w:val="0"/>
          <w:sz w:val="24"/>
          <w:szCs w:val="24"/>
          <w:lang w:eastAsia="de-DE"/>
          <w14:ligatures w14:val="none"/>
        </w:rPr>
        <w:t> Der Beitrag unter der Lizenz </w:t>
      </w:r>
      <w:hyperlink r:id="rId9" w:tgtFrame="_blank" w:history="1">
        <w:r w:rsidRPr="00430BD1">
          <w:rPr>
            <w:rFonts w:ascii="Titillium Web" w:eastAsia="Times New Roman" w:hAnsi="Titillium Web" w:cs="Times New Roman"/>
            <w:b/>
            <w:bCs/>
            <w:color w:val="33BBCC"/>
            <w:kern w:val="0"/>
            <w:sz w:val="24"/>
            <w:szCs w:val="24"/>
            <w:u w:val="single"/>
            <w:lang w:eastAsia="de-DE"/>
            <w14:ligatures w14:val="none"/>
          </w:rPr>
          <w:t>CC BY-SA 4.0</w:t>
        </w:r>
      </w:hyperlink>
      <w:r w:rsidRPr="00430BD1">
        <w:rPr>
          <w:rFonts w:ascii="Titillium Web" w:eastAsia="Times New Roman" w:hAnsi="Titillium Web" w:cs="Times New Roman"/>
          <w:color w:val="303030"/>
          <w:kern w:val="0"/>
          <w:sz w:val="24"/>
          <w:szCs w:val="24"/>
          <w:lang w:eastAsia="de-DE"/>
          <w14:ligatures w14:val="none"/>
        </w:rPr>
        <w:t xml:space="preserve"> von Ulrich Ivens, Annika </w:t>
      </w:r>
      <w:proofErr w:type="spellStart"/>
      <w:r w:rsidRPr="00430BD1">
        <w:rPr>
          <w:rFonts w:ascii="Titillium Web" w:eastAsia="Times New Roman" w:hAnsi="Titillium Web" w:cs="Times New Roman"/>
          <w:color w:val="303030"/>
          <w:kern w:val="0"/>
          <w:sz w:val="24"/>
          <w:szCs w:val="24"/>
          <w:lang w:eastAsia="de-DE"/>
          <w14:ligatures w14:val="none"/>
        </w:rPr>
        <w:t>Loevenich</w:t>
      </w:r>
      <w:proofErr w:type="spellEnd"/>
      <w:r w:rsidRPr="00430BD1">
        <w:rPr>
          <w:rFonts w:ascii="Titillium Web" w:eastAsia="Times New Roman" w:hAnsi="Titillium Web" w:cs="Times New Roman"/>
          <w:color w:val="303030"/>
          <w:kern w:val="0"/>
          <w:sz w:val="24"/>
          <w:szCs w:val="24"/>
          <w:lang w:eastAsia="de-DE"/>
          <w14:ligatures w14:val="none"/>
        </w:rPr>
        <w:t>, Alexander Pöhl und Sabrina Halbekann für Forschungszentrum Jülich GmbH erschien zuerst auf </w:t>
      </w:r>
      <w:proofErr w:type="spellStart"/>
      <w:r w:rsidRPr="00430BD1">
        <w:rPr>
          <w:rFonts w:ascii="Titillium Web" w:eastAsia="Times New Roman" w:hAnsi="Titillium Web" w:cs="Times New Roman"/>
          <w:color w:val="303030"/>
          <w:kern w:val="0"/>
          <w:sz w:val="24"/>
          <w:szCs w:val="24"/>
          <w:lang w:eastAsia="de-DE"/>
          <w14:ligatures w14:val="none"/>
        </w:rPr>
        <w:fldChar w:fldCharType="begin"/>
      </w:r>
      <w:r w:rsidRPr="00430BD1">
        <w:rPr>
          <w:rFonts w:ascii="Titillium Web" w:eastAsia="Times New Roman" w:hAnsi="Titillium Web" w:cs="Times New Roman"/>
          <w:color w:val="303030"/>
          <w:kern w:val="0"/>
          <w:sz w:val="24"/>
          <w:szCs w:val="24"/>
          <w:lang w:eastAsia="de-DE"/>
          <w14:ligatures w14:val="none"/>
        </w:rPr>
        <w:instrText>HYPERLINK "https://eldshort.de/7vrb9e" \o "iffMD" \t "_blank"</w:instrText>
      </w:r>
      <w:r w:rsidRPr="00430BD1">
        <w:rPr>
          <w:rFonts w:ascii="Titillium Web" w:eastAsia="Times New Roman" w:hAnsi="Titillium Web" w:cs="Times New Roman"/>
          <w:color w:val="303030"/>
          <w:kern w:val="0"/>
          <w:sz w:val="24"/>
          <w:szCs w:val="24"/>
          <w:lang w:eastAsia="de-DE"/>
          <w14:ligatures w14:val="none"/>
        </w:rPr>
      </w:r>
      <w:r w:rsidRPr="00430BD1">
        <w:rPr>
          <w:rFonts w:ascii="Titillium Web" w:eastAsia="Times New Roman" w:hAnsi="Titillium Web" w:cs="Times New Roman"/>
          <w:color w:val="303030"/>
          <w:kern w:val="0"/>
          <w:sz w:val="24"/>
          <w:szCs w:val="24"/>
          <w:lang w:eastAsia="de-DE"/>
          <w14:ligatures w14:val="none"/>
        </w:rPr>
        <w:fldChar w:fldCharType="separate"/>
      </w:r>
      <w:r w:rsidRPr="00430BD1">
        <w:rPr>
          <w:rFonts w:ascii="Titillium Web" w:eastAsia="Times New Roman" w:hAnsi="Titillium Web" w:cs="Times New Roman"/>
          <w:color w:val="33BBCC"/>
          <w:kern w:val="0"/>
          <w:sz w:val="24"/>
          <w:szCs w:val="24"/>
          <w:u w:val="single"/>
          <w:lang w:eastAsia="de-DE"/>
          <w14:ligatures w14:val="none"/>
        </w:rPr>
        <w:t>iffMD</w:t>
      </w:r>
      <w:proofErr w:type="spellEnd"/>
      <w:r w:rsidRPr="00430BD1">
        <w:rPr>
          <w:rFonts w:ascii="Titillium Web" w:eastAsia="Times New Roman" w:hAnsi="Titillium Web" w:cs="Times New Roman"/>
          <w:color w:val="303030"/>
          <w:kern w:val="0"/>
          <w:sz w:val="24"/>
          <w:szCs w:val="24"/>
          <w:lang w:eastAsia="de-DE"/>
          <w14:ligatures w14:val="none"/>
        </w:rPr>
        <w:fldChar w:fldCharType="end"/>
      </w:r>
      <w:r w:rsidRPr="00430BD1">
        <w:rPr>
          <w:rFonts w:ascii="Titillium Web" w:eastAsia="Times New Roman" w:hAnsi="Titillium Web" w:cs="Times New Roman"/>
          <w:color w:val="303030"/>
          <w:kern w:val="0"/>
          <w:sz w:val="24"/>
          <w:szCs w:val="24"/>
          <w:lang w:eastAsia="de-DE"/>
          <w14:ligatures w14:val="none"/>
        </w:rPr>
        <w:t> und wurde in dieser Version erweitert und angepasst durch Ulrich Ivens.</w:t>
      </w:r>
    </w:p>
    <w:p w14:paraId="02E1807D" w14:textId="77777777" w:rsidR="00430BD1" w:rsidRPr="00430BD1" w:rsidRDefault="00430BD1" w:rsidP="00430BD1">
      <w:pPr>
        <w:shd w:val="clear" w:color="auto" w:fill="FFFFFF"/>
        <w:spacing w:before="360" w:after="360"/>
        <w:rPr>
          <w:rFonts w:ascii="Titillium Web" w:eastAsia="Times New Roman" w:hAnsi="Titillium Web" w:cs="Times New Roman"/>
          <w:color w:val="303030"/>
          <w:kern w:val="0"/>
          <w:sz w:val="24"/>
          <w:szCs w:val="24"/>
          <w:lang w:eastAsia="de-DE"/>
          <w14:ligatures w14:val="none"/>
        </w:rPr>
      </w:pPr>
      <w:r w:rsidRPr="00430BD1">
        <w:rPr>
          <w:rFonts w:ascii="Titillium Web" w:eastAsia="Times New Roman" w:hAnsi="Titillium Web" w:cs="Times New Roman"/>
          <w:b/>
          <w:bCs/>
          <w:color w:val="303030"/>
          <w:kern w:val="0"/>
          <w:sz w:val="24"/>
          <w:szCs w:val="24"/>
          <w:lang w:eastAsia="de-DE"/>
          <w14:ligatures w14:val="none"/>
        </w:rPr>
        <w:t>Beitragsbild:</w:t>
      </w:r>
      <w:r w:rsidRPr="00430BD1">
        <w:rPr>
          <w:rFonts w:ascii="Titillium Web" w:eastAsia="Times New Roman" w:hAnsi="Titillium Web" w:cs="Times New Roman"/>
          <w:color w:val="303030"/>
          <w:kern w:val="0"/>
          <w:sz w:val="24"/>
          <w:szCs w:val="24"/>
          <w:lang w:eastAsia="de-DE"/>
          <w14:ligatures w14:val="none"/>
        </w:rPr>
        <w:t> </w:t>
      </w:r>
      <w:proofErr w:type="spellStart"/>
      <w:r w:rsidRPr="00430BD1">
        <w:rPr>
          <w:rFonts w:ascii="Titillium Web" w:eastAsia="Times New Roman" w:hAnsi="Titillium Web" w:cs="Times New Roman"/>
          <w:color w:val="303030"/>
          <w:kern w:val="0"/>
          <w:sz w:val="24"/>
          <w:szCs w:val="24"/>
          <w:lang w:eastAsia="de-DE"/>
          <w14:ligatures w14:val="none"/>
        </w:rPr>
        <w:t>Multiple_Choice</w:t>
      </w:r>
      <w:proofErr w:type="spellEnd"/>
      <w:r w:rsidRPr="00430BD1">
        <w:rPr>
          <w:rFonts w:ascii="Titillium Web" w:eastAsia="Times New Roman" w:hAnsi="Titillium Web" w:cs="Times New Roman"/>
          <w:color w:val="303030"/>
          <w:kern w:val="0"/>
          <w:sz w:val="24"/>
          <w:szCs w:val="24"/>
          <w:lang w:eastAsia="de-DE"/>
          <w14:ligatures w14:val="none"/>
        </w:rPr>
        <w:t xml:space="preserve"> von </w:t>
      </w:r>
      <w:hyperlink r:id="rId10" w:tgtFrame="_blank" w:history="1">
        <w:r w:rsidRPr="00430BD1">
          <w:rPr>
            <w:rFonts w:ascii="Titillium Web" w:eastAsia="Times New Roman" w:hAnsi="Titillium Web" w:cs="Times New Roman"/>
            <w:color w:val="33BBCC"/>
            <w:kern w:val="0"/>
            <w:sz w:val="24"/>
            <w:szCs w:val="24"/>
            <w:u w:val="single"/>
            <w:lang w:eastAsia="de-DE"/>
            <w14:ligatures w14:val="none"/>
          </w:rPr>
          <w:t>Oliver Tacke</w:t>
        </w:r>
      </w:hyperlink>
      <w:r w:rsidRPr="00430BD1">
        <w:rPr>
          <w:rFonts w:ascii="Titillium Web" w:eastAsia="Times New Roman" w:hAnsi="Titillium Web" w:cs="Times New Roman"/>
          <w:color w:val="303030"/>
          <w:kern w:val="0"/>
          <w:sz w:val="24"/>
          <w:szCs w:val="24"/>
          <w:lang w:eastAsia="de-DE"/>
          <w14:ligatures w14:val="none"/>
        </w:rPr>
        <w:t> Lizenz: </w:t>
      </w:r>
      <w:hyperlink r:id="rId11" w:tgtFrame="_blank" w:history="1">
        <w:r w:rsidRPr="00430BD1">
          <w:rPr>
            <w:rFonts w:ascii="Titillium Web" w:eastAsia="Times New Roman" w:hAnsi="Titillium Web" w:cs="Times New Roman"/>
            <w:color w:val="33BBCC"/>
            <w:kern w:val="0"/>
            <w:sz w:val="24"/>
            <w:szCs w:val="24"/>
            <w:u w:val="single"/>
            <w:lang w:eastAsia="de-DE"/>
            <w14:ligatures w14:val="none"/>
          </w:rPr>
          <w:t>CC0</w:t>
        </w:r>
      </w:hyperlink>
    </w:p>
    <w:p w14:paraId="54886C21" w14:textId="77777777" w:rsidR="003F53D0" w:rsidRDefault="003F53D0"/>
    <w:sectPr w:rsidR="003F53D0">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C363A" w14:textId="77777777" w:rsidR="00ED4EC0" w:rsidRDefault="00ED4EC0" w:rsidP="00ED4EC0">
      <w:r>
        <w:separator/>
      </w:r>
    </w:p>
  </w:endnote>
  <w:endnote w:type="continuationSeparator" w:id="0">
    <w:p w14:paraId="4F38F81D" w14:textId="77777777" w:rsidR="00ED4EC0" w:rsidRDefault="00ED4EC0" w:rsidP="00ED4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tillium Web">
    <w:charset w:val="00"/>
    <w:family w:val="auto"/>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5144172"/>
      <w:docPartObj>
        <w:docPartGallery w:val="Page Numbers (Bottom of Page)"/>
        <w:docPartUnique/>
      </w:docPartObj>
    </w:sdtPr>
    <w:sdtContent>
      <w:p w14:paraId="68D6ACD8" w14:textId="36AD1E87" w:rsidR="00ED4EC0" w:rsidRDefault="00ED4EC0">
        <w:pPr>
          <w:pStyle w:val="Fuzeile"/>
          <w:jc w:val="right"/>
        </w:pPr>
        <w:r>
          <w:fldChar w:fldCharType="begin"/>
        </w:r>
        <w:r>
          <w:instrText>PAGE   \* MERGEFORMAT</w:instrText>
        </w:r>
        <w:r>
          <w:fldChar w:fldCharType="separate"/>
        </w:r>
        <w:r>
          <w:t>2</w:t>
        </w:r>
        <w:r>
          <w:fldChar w:fldCharType="end"/>
        </w:r>
      </w:p>
    </w:sdtContent>
  </w:sdt>
  <w:p w14:paraId="13F43437" w14:textId="77777777" w:rsidR="00ED4EC0" w:rsidRDefault="00ED4EC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886BE" w14:textId="77777777" w:rsidR="00ED4EC0" w:rsidRDefault="00ED4EC0" w:rsidP="00ED4EC0">
      <w:r>
        <w:separator/>
      </w:r>
    </w:p>
  </w:footnote>
  <w:footnote w:type="continuationSeparator" w:id="0">
    <w:p w14:paraId="4FDF23D3" w14:textId="77777777" w:rsidR="00ED4EC0" w:rsidRDefault="00ED4EC0" w:rsidP="00ED4E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9B04C7"/>
    <w:multiLevelType w:val="multilevel"/>
    <w:tmpl w:val="C9868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52302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BD1"/>
    <w:rsid w:val="00047330"/>
    <w:rsid w:val="00130F4E"/>
    <w:rsid w:val="00346157"/>
    <w:rsid w:val="003F53D0"/>
    <w:rsid w:val="00430BD1"/>
    <w:rsid w:val="004C44AD"/>
    <w:rsid w:val="00ED4E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DC7D7CF"/>
  <w15:chartTrackingRefBased/>
  <w15:docId w15:val="{CD1F6D3F-2AF7-4600-8ABD-E684B2BFE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30B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30B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30BD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30BD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30BD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30BD1"/>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30BD1"/>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30BD1"/>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30BD1"/>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30BD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30BD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30BD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30BD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30BD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30BD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30BD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30BD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30BD1"/>
    <w:rPr>
      <w:rFonts w:eastAsiaTheme="majorEastAsia" w:cstheme="majorBidi"/>
      <w:color w:val="272727" w:themeColor="text1" w:themeTint="D8"/>
    </w:rPr>
  </w:style>
  <w:style w:type="paragraph" w:styleId="Titel">
    <w:name w:val="Title"/>
    <w:basedOn w:val="Standard"/>
    <w:next w:val="Standard"/>
    <w:link w:val="TitelZchn"/>
    <w:uiPriority w:val="10"/>
    <w:qFormat/>
    <w:rsid w:val="00430BD1"/>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30BD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30BD1"/>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30BD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30BD1"/>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430BD1"/>
    <w:rPr>
      <w:i/>
      <w:iCs/>
      <w:color w:val="404040" w:themeColor="text1" w:themeTint="BF"/>
    </w:rPr>
  </w:style>
  <w:style w:type="paragraph" w:styleId="Listenabsatz">
    <w:name w:val="List Paragraph"/>
    <w:basedOn w:val="Standard"/>
    <w:uiPriority w:val="34"/>
    <w:qFormat/>
    <w:rsid w:val="00430BD1"/>
    <w:pPr>
      <w:ind w:left="720"/>
      <w:contextualSpacing/>
    </w:pPr>
  </w:style>
  <w:style w:type="character" w:styleId="IntensiveHervorhebung">
    <w:name w:val="Intense Emphasis"/>
    <w:basedOn w:val="Absatz-Standardschriftart"/>
    <w:uiPriority w:val="21"/>
    <w:qFormat/>
    <w:rsid w:val="00430BD1"/>
    <w:rPr>
      <w:i/>
      <w:iCs/>
      <w:color w:val="0F4761" w:themeColor="accent1" w:themeShade="BF"/>
    </w:rPr>
  </w:style>
  <w:style w:type="paragraph" w:styleId="IntensivesZitat">
    <w:name w:val="Intense Quote"/>
    <w:basedOn w:val="Standard"/>
    <w:next w:val="Standard"/>
    <w:link w:val="IntensivesZitatZchn"/>
    <w:uiPriority w:val="30"/>
    <w:qFormat/>
    <w:rsid w:val="00430B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30BD1"/>
    <w:rPr>
      <w:i/>
      <w:iCs/>
      <w:color w:val="0F4761" w:themeColor="accent1" w:themeShade="BF"/>
    </w:rPr>
  </w:style>
  <w:style w:type="character" w:styleId="IntensiverVerweis">
    <w:name w:val="Intense Reference"/>
    <w:basedOn w:val="Absatz-Standardschriftart"/>
    <w:uiPriority w:val="32"/>
    <w:qFormat/>
    <w:rsid w:val="00430BD1"/>
    <w:rPr>
      <w:b/>
      <w:bCs/>
      <w:smallCaps/>
      <w:color w:val="0F4761" w:themeColor="accent1" w:themeShade="BF"/>
      <w:spacing w:val="5"/>
    </w:rPr>
  </w:style>
  <w:style w:type="paragraph" w:styleId="Kopfzeile">
    <w:name w:val="header"/>
    <w:basedOn w:val="Standard"/>
    <w:link w:val="KopfzeileZchn"/>
    <w:uiPriority w:val="99"/>
    <w:unhideWhenUsed/>
    <w:rsid w:val="00ED4EC0"/>
    <w:pPr>
      <w:tabs>
        <w:tab w:val="center" w:pos="4536"/>
        <w:tab w:val="right" w:pos="9072"/>
      </w:tabs>
    </w:pPr>
  </w:style>
  <w:style w:type="character" w:customStyle="1" w:styleId="KopfzeileZchn">
    <w:name w:val="Kopfzeile Zchn"/>
    <w:basedOn w:val="Absatz-Standardschriftart"/>
    <w:link w:val="Kopfzeile"/>
    <w:uiPriority w:val="99"/>
    <w:rsid w:val="00ED4EC0"/>
  </w:style>
  <w:style w:type="paragraph" w:styleId="Fuzeile">
    <w:name w:val="footer"/>
    <w:basedOn w:val="Standard"/>
    <w:link w:val="FuzeileZchn"/>
    <w:uiPriority w:val="99"/>
    <w:unhideWhenUsed/>
    <w:rsid w:val="00ED4EC0"/>
    <w:pPr>
      <w:tabs>
        <w:tab w:val="center" w:pos="4536"/>
        <w:tab w:val="right" w:pos="9072"/>
      </w:tabs>
    </w:pPr>
  </w:style>
  <w:style w:type="character" w:customStyle="1" w:styleId="FuzeileZchn">
    <w:name w:val="Fußzeile Zchn"/>
    <w:basedOn w:val="Absatz-Standardschriftart"/>
    <w:link w:val="Fuzeile"/>
    <w:uiPriority w:val="99"/>
    <w:rsid w:val="00ED4E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434273">
      <w:bodyDiv w:val="1"/>
      <w:marLeft w:val="0"/>
      <w:marRight w:val="0"/>
      <w:marTop w:val="0"/>
      <w:marBottom w:val="0"/>
      <w:divBdr>
        <w:top w:val="none" w:sz="0" w:space="0" w:color="auto"/>
        <w:left w:val="none" w:sz="0" w:space="0" w:color="auto"/>
        <w:bottom w:val="none" w:sz="0" w:space="0" w:color="auto"/>
        <w:right w:val="none" w:sz="0" w:space="0" w:color="auto"/>
      </w:divBdr>
      <w:divsChild>
        <w:div w:id="1453745639">
          <w:marLeft w:val="0"/>
          <w:marRight w:val="0"/>
          <w:marTop w:val="120"/>
          <w:marBottom w:val="0"/>
          <w:divBdr>
            <w:top w:val="none" w:sz="0" w:space="0" w:color="auto"/>
            <w:left w:val="none" w:sz="0" w:space="0" w:color="auto"/>
            <w:bottom w:val="none" w:sz="0" w:space="0" w:color="auto"/>
            <w:right w:val="none" w:sz="0" w:space="0" w:color="auto"/>
          </w:divBdr>
        </w:div>
        <w:div w:id="622611425">
          <w:marLeft w:val="0"/>
          <w:marRight w:val="0"/>
          <w:marTop w:val="0"/>
          <w:marBottom w:val="0"/>
          <w:divBdr>
            <w:top w:val="none" w:sz="0" w:space="0" w:color="auto"/>
            <w:left w:val="none" w:sz="0" w:space="0" w:color="auto"/>
            <w:bottom w:val="none" w:sz="0" w:space="0" w:color="auto"/>
            <w:right w:val="none" w:sz="0" w:space="0" w:color="auto"/>
          </w:divBdr>
        </w:div>
      </w:divsChild>
    </w:div>
    <w:div w:id="1749692943">
      <w:bodyDiv w:val="1"/>
      <w:marLeft w:val="0"/>
      <w:marRight w:val="0"/>
      <w:marTop w:val="0"/>
      <w:marBottom w:val="0"/>
      <w:divBdr>
        <w:top w:val="none" w:sz="0" w:space="0" w:color="auto"/>
        <w:left w:val="none" w:sz="0" w:space="0" w:color="auto"/>
        <w:bottom w:val="none" w:sz="0" w:space="0" w:color="auto"/>
        <w:right w:val="none" w:sz="0" w:space="0" w:color="auto"/>
      </w:divBdr>
      <w:divsChild>
        <w:div w:id="1718510855">
          <w:marLeft w:val="0"/>
          <w:marRight w:val="0"/>
          <w:marTop w:val="120"/>
          <w:marBottom w:val="0"/>
          <w:divBdr>
            <w:top w:val="none" w:sz="0" w:space="0" w:color="auto"/>
            <w:left w:val="none" w:sz="0" w:space="0" w:color="auto"/>
            <w:bottom w:val="none" w:sz="0" w:space="0" w:color="auto"/>
            <w:right w:val="none" w:sz="0" w:space="0" w:color="auto"/>
          </w:divBdr>
        </w:div>
        <w:div w:id="17775593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5p.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reativecommons.org/publicdomain/zero/1.0/deed.de" TargetMode="External"/><Relationship Id="rId5" Type="http://schemas.openxmlformats.org/officeDocument/2006/relationships/footnotes" Target="footnotes.xml"/><Relationship Id="rId10" Type="http://schemas.openxmlformats.org/officeDocument/2006/relationships/hyperlink" Target="https://flic.kr/p/jBXjsF" TargetMode="External"/><Relationship Id="rId4" Type="http://schemas.openxmlformats.org/officeDocument/2006/relationships/webSettings" Target="webSettings.xml"/><Relationship Id="rId9" Type="http://schemas.openxmlformats.org/officeDocument/2006/relationships/hyperlink" Target="https://creativecommons.org/licenses/by-sa/4.0/legalcode.de"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403</Words>
  <Characters>2543</Characters>
  <Application>Microsoft Office Word</Application>
  <DocSecurity>0</DocSecurity>
  <Lines>21</Lines>
  <Paragraphs>5</Paragraphs>
  <ScaleCrop>false</ScaleCrop>
  <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Rabitsch</dc:creator>
  <cp:keywords/>
  <dc:description/>
  <cp:lastModifiedBy>Christina Rabitsch</cp:lastModifiedBy>
  <cp:revision>2</cp:revision>
  <dcterms:created xsi:type="dcterms:W3CDTF">2025-05-26T12:03:00Z</dcterms:created>
  <dcterms:modified xsi:type="dcterms:W3CDTF">2025-05-28T08:16:00Z</dcterms:modified>
</cp:coreProperties>
</file>