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87C253" w14:textId="77777777" w:rsidR="00D30042" w:rsidRDefault="00367E6B">
      <w:pPr>
        <w:pStyle w:val="dgberschrift"/>
      </w:pPr>
      <w:r>
        <w:t>Methodenbeschreibung zur Übung</w:t>
      </w:r>
    </w:p>
    <w:p w14:paraId="6836E1E3" w14:textId="77777777" w:rsidR="00D43249" w:rsidRDefault="00D43249" w:rsidP="00D43249">
      <w:pPr>
        <w:pStyle w:val="dg2"/>
        <w:jc w:val="center"/>
        <w:rPr>
          <w:bCs/>
          <w:sz w:val="28"/>
        </w:rPr>
      </w:pPr>
      <w:r>
        <w:rPr>
          <w:bCs/>
          <w:sz w:val="28"/>
        </w:rPr>
        <w:t>Das Mobilitäts-Captcha</w:t>
      </w:r>
    </w:p>
    <w:p w14:paraId="1C84A57F" w14:textId="77777777" w:rsidR="00367E6B" w:rsidRPr="00367E6B" w:rsidRDefault="00367E6B" w:rsidP="00D43249">
      <w:pPr>
        <w:pStyle w:val="dg2"/>
        <w:jc w:val="center"/>
        <w:rPr>
          <w:bCs/>
          <w:sz w:val="28"/>
        </w:rPr>
      </w:pPr>
      <w:r w:rsidRPr="00367E6B">
        <w:rPr>
          <w:bCs/>
          <w:sz w:val="28"/>
        </w:rPr>
        <w:t>Globale Perspektiven auf Elektroautos und autonomes Fahren</w:t>
      </w:r>
    </w:p>
    <w:p w14:paraId="27CDBF6C" w14:textId="77777777" w:rsidR="00D30042" w:rsidRDefault="00D30042">
      <w:pPr>
        <w:pStyle w:val="dg2"/>
      </w:pPr>
    </w:p>
    <w:p w14:paraId="1B355440" w14:textId="77777777" w:rsidR="00D30042" w:rsidRDefault="00367E6B">
      <w:pPr>
        <w:pStyle w:val="dg2"/>
      </w:pPr>
      <w:r>
        <w:t>Kurzbeschreibung</w:t>
      </w:r>
    </w:p>
    <w:p w14:paraId="67EDCFB3" w14:textId="4AF4F2D3" w:rsidR="0080675E" w:rsidRDefault="00535978">
      <w:pPr>
        <w:pStyle w:val="digitalglobal"/>
      </w:pPr>
      <w:r>
        <w:t xml:space="preserve">Die Veränderungen im Bereich Mobilität werden viel mit Hinblick auf </w:t>
      </w:r>
      <w:r w:rsidR="0080675E">
        <w:t>Elek</w:t>
      </w:r>
      <w:r>
        <w:t>troautos (E-Autos</w:t>
      </w:r>
      <w:r w:rsidR="0080675E">
        <w:t>)</w:t>
      </w:r>
      <w:r>
        <w:t xml:space="preserve"> und autonomes Fahren diskutiert. </w:t>
      </w:r>
      <w:r w:rsidR="00367E6B">
        <w:t xml:space="preserve">Die </w:t>
      </w:r>
      <w:r w:rsidR="0080675E">
        <w:t>Teilnehmer*innen</w:t>
      </w:r>
      <w:r w:rsidR="00367E6B">
        <w:t xml:space="preserve"> setzen sich </w:t>
      </w:r>
      <w:r w:rsidR="00303A8F">
        <w:t xml:space="preserve">in der </w:t>
      </w:r>
      <w:r w:rsidR="007E226D">
        <w:t xml:space="preserve">Übung </w:t>
      </w:r>
      <w:r w:rsidR="00367E6B">
        <w:t xml:space="preserve">anhand von </w:t>
      </w:r>
      <w:r w:rsidR="0080675E">
        <w:t>sieben Stationen</w:t>
      </w:r>
      <w:r w:rsidR="00367E6B">
        <w:t xml:space="preserve"> mit unterschiedlichen Aspekten und Auswirkungen </w:t>
      </w:r>
      <w:r w:rsidR="007E226D">
        <w:t xml:space="preserve">von </w:t>
      </w:r>
      <w:r w:rsidR="00303A8F">
        <w:t xml:space="preserve">automatisierten </w:t>
      </w:r>
      <w:r w:rsidR="007E226D">
        <w:t>E-</w:t>
      </w:r>
      <w:r w:rsidR="00303A8F">
        <w:t>Autos</w:t>
      </w:r>
      <w:r w:rsidR="00367E6B">
        <w:t xml:space="preserve"> auseinander. </w:t>
      </w:r>
      <w:r w:rsidR="009F5BB1" w:rsidRPr="009F5BB1">
        <w:t>In einem</w:t>
      </w:r>
      <w:r w:rsidR="00303A8F" w:rsidRPr="009F5BB1">
        <w:t xml:space="preserve"> Suchbild im Stil eines </w:t>
      </w:r>
      <w:proofErr w:type="spellStart"/>
      <w:r w:rsidR="00303A8F" w:rsidRPr="009F5BB1">
        <w:t>Captcha</w:t>
      </w:r>
      <w:proofErr w:type="spellEnd"/>
      <w:r w:rsidR="00303A8F" w:rsidRPr="009F5BB1">
        <w:t xml:space="preserve"> (</w:t>
      </w:r>
      <w:r w:rsidR="00303A8F" w:rsidRPr="009F5BB1">
        <w:rPr>
          <w:rStyle w:val="ListLabel28"/>
        </w:rPr>
        <w:t xml:space="preserve">Abkürzung für </w:t>
      </w:r>
      <w:proofErr w:type="spellStart"/>
      <w:r w:rsidR="00303A8F" w:rsidRPr="009F5BB1">
        <w:rPr>
          <w:rStyle w:val="ListLabel28"/>
          <w:i/>
        </w:rPr>
        <w:t>completely</w:t>
      </w:r>
      <w:proofErr w:type="spellEnd"/>
      <w:r w:rsidR="00303A8F" w:rsidRPr="009F5BB1">
        <w:rPr>
          <w:rStyle w:val="ListLabel28"/>
          <w:i/>
        </w:rPr>
        <w:t xml:space="preserve"> </w:t>
      </w:r>
      <w:proofErr w:type="spellStart"/>
      <w:r w:rsidR="00303A8F" w:rsidRPr="009F5BB1">
        <w:rPr>
          <w:rStyle w:val="ListLabel28"/>
          <w:i/>
        </w:rPr>
        <w:t>automated</w:t>
      </w:r>
      <w:proofErr w:type="spellEnd"/>
      <w:r w:rsidR="00303A8F" w:rsidRPr="009F5BB1">
        <w:rPr>
          <w:rStyle w:val="ListLabel28"/>
          <w:i/>
        </w:rPr>
        <w:t xml:space="preserve"> </w:t>
      </w:r>
      <w:proofErr w:type="spellStart"/>
      <w:r w:rsidR="00303A8F" w:rsidRPr="009F5BB1">
        <w:rPr>
          <w:rStyle w:val="ListLabel28"/>
          <w:i/>
        </w:rPr>
        <w:t>public</w:t>
      </w:r>
      <w:proofErr w:type="spellEnd"/>
      <w:r w:rsidR="00303A8F" w:rsidRPr="009F5BB1">
        <w:rPr>
          <w:rStyle w:val="ListLabel28"/>
          <w:i/>
        </w:rPr>
        <w:t xml:space="preserve"> Turing </w:t>
      </w:r>
      <w:proofErr w:type="spellStart"/>
      <w:r w:rsidR="00303A8F" w:rsidRPr="009F5BB1">
        <w:rPr>
          <w:rStyle w:val="ListLabel28"/>
          <w:i/>
        </w:rPr>
        <w:t>test</w:t>
      </w:r>
      <w:proofErr w:type="spellEnd"/>
      <w:r w:rsidR="00303A8F" w:rsidRPr="009F5BB1">
        <w:rPr>
          <w:rStyle w:val="ListLabel28"/>
          <w:i/>
        </w:rPr>
        <w:t xml:space="preserve"> </w:t>
      </w:r>
      <w:proofErr w:type="spellStart"/>
      <w:r w:rsidR="00303A8F" w:rsidRPr="009F5BB1">
        <w:rPr>
          <w:rStyle w:val="ListLabel28"/>
          <w:i/>
        </w:rPr>
        <w:t>to</w:t>
      </w:r>
      <w:proofErr w:type="spellEnd"/>
      <w:r w:rsidR="00303A8F" w:rsidRPr="009F5BB1">
        <w:rPr>
          <w:rStyle w:val="ListLabel28"/>
          <w:i/>
        </w:rPr>
        <w:t xml:space="preserve"> </w:t>
      </w:r>
      <w:proofErr w:type="spellStart"/>
      <w:r w:rsidR="00303A8F" w:rsidRPr="009F5BB1">
        <w:rPr>
          <w:rStyle w:val="ListLabel28"/>
          <w:i/>
        </w:rPr>
        <w:t>tell</w:t>
      </w:r>
      <w:proofErr w:type="spellEnd"/>
      <w:r w:rsidR="00303A8F" w:rsidRPr="009F5BB1">
        <w:rPr>
          <w:rStyle w:val="ListLabel28"/>
          <w:i/>
        </w:rPr>
        <w:t xml:space="preserve"> </w:t>
      </w:r>
      <w:proofErr w:type="spellStart"/>
      <w:r w:rsidR="00303A8F" w:rsidRPr="009F5BB1">
        <w:rPr>
          <w:rStyle w:val="ListLabel28"/>
          <w:i/>
        </w:rPr>
        <w:t>computers</w:t>
      </w:r>
      <w:proofErr w:type="spellEnd"/>
      <w:r w:rsidR="00303A8F" w:rsidRPr="009F5BB1">
        <w:rPr>
          <w:rStyle w:val="ListLabel28"/>
          <w:i/>
        </w:rPr>
        <w:t xml:space="preserve"> </w:t>
      </w:r>
      <w:proofErr w:type="spellStart"/>
      <w:r w:rsidR="00303A8F" w:rsidRPr="009F5BB1">
        <w:rPr>
          <w:rStyle w:val="ListLabel28"/>
          <w:i/>
        </w:rPr>
        <w:t>and</w:t>
      </w:r>
      <w:proofErr w:type="spellEnd"/>
      <w:r w:rsidR="00303A8F" w:rsidRPr="009F5BB1">
        <w:rPr>
          <w:rStyle w:val="ListLabel28"/>
          <w:i/>
        </w:rPr>
        <w:t xml:space="preserve"> </w:t>
      </w:r>
      <w:proofErr w:type="spellStart"/>
      <w:r w:rsidR="00303A8F" w:rsidRPr="009F5BB1">
        <w:rPr>
          <w:rStyle w:val="ListLabel28"/>
          <w:i/>
        </w:rPr>
        <w:t>humans</w:t>
      </w:r>
      <w:proofErr w:type="spellEnd"/>
      <w:r w:rsidR="00303A8F" w:rsidRPr="009F5BB1">
        <w:rPr>
          <w:rStyle w:val="ListLabel28"/>
          <w:i/>
        </w:rPr>
        <w:t xml:space="preserve"> apart</w:t>
      </w:r>
      <w:r w:rsidR="00303A8F" w:rsidRPr="009F5BB1">
        <w:rPr>
          <w:rStyle w:val="ListLabel28"/>
        </w:rPr>
        <w:t>)</w:t>
      </w:r>
      <w:r w:rsidR="009F5BB1" w:rsidRPr="009F5BB1">
        <w:rPr>
          <w:rStyle w:val="ListLabel28"/>
        </w:rPr>
        <w:t xml:space="preserve"> –</w:t>
      </w:r>
      <w:r w:rsidR="009F5BB1">
        <w:rPr>
          <w:rStyle w:val="ListLabel28"/>
        </w:rPr>
        <w:t xml:space="preserve"> de</w:t>
      </w:r>
      <w:r w:rsidR="00303A8F">
        <w:t xml:space="preserve">m </w:t>
      </w:r>
      <w:r w:rsidR="0080675E">
        <w:t>„Mobilitäts-</w:t>
      </w:r>
      <w:proofErr w:type="spellStart"/>
      <w:r w:rsidR="0080675E">
        <w:t>Captcha</w:t>
      </w:r>
      <w:proofErr w:type="spellEnd"/>
      <w:r w:rsidR="0080675E">
        <w:t>“</w:t>
      </w:r>
      <w:r w:rsidR="00F21B2C">
        <w:t xml:space="preserve"> </w:t>
      </w:r>
      <w:r w:rsidR="009F5BB1">
        <w:t>– s</w:t>
      </w:r>
      <w:r w:rsidR="00F21B2C">
        <w:t>uchen sie die Stationen, die Videos und Texte enthalten.</w:t>
      </w:r>
      <w:r w:rsidR="007E226D">
        <w:t xml:space="preserve"> </w:t>
      </w:r>
      <w:r w:rsidR="00F21B2C">
        <w:t>Sie erkunden</w:t>
      </w:r>
      <w:r w:rsidR="00367E6B">
        <w:t xml:space="preserve"> die sozialen und ökologischen </w:t>
      </w:r>
      <w:r w:rsidR="0080675E">
        <w:t>Auswirkungen,</w:t>
      </w:r>
      <w:r w:rsidR="00367E6B">
        <w:t xml:space="preserve"> sowie die Arbeitsbedingungen für die Entwicklung von </w:t>
      </w:r>
      <w:r w:rsidR="0080675E">
        <w:t>automatisierten</w:t>
      </w:r>
      <w:r w:rsidR="00367E6B">
        <w:t xml:space="preserve"> Fahrsystemen</w:t>
      </w:r>
      <w:r w:rsidR="00F21B2C">
        <w:t xml:space="preserve"> a</w:t>
      </w:r>
      <w:r>
        <w:t xml:space="preserve">nhand der Beispiele des Lithium-Bergbaus in Chile, der Tesla-Fabrik in </w:t>
      </w:r>
      <w:r w:rsidR="00303A8F">
        <w:t>Deutschland</w:t>
      </w:r>
      <w:r>
        <w:t xml:space="preserve">, Click-Arbeit in Venezuela und </w:t>
      </w:r>
      <w:r w:rsidR="00F21B2C">
        <w:t>alternativen Mobilitätskonzepten. Dabei lernen die Teilnehmer*innen unterschiedliche Perspektiven aus Chile, Deutschland und Venezuela kennen.</w:t>
      </w:r>
    </w:p>
    <w:p w14:paraId="2945E590" w14:textId="77777777" w:rsidR="00D30042" w:rsidRDefault="00F21B2C">
      <w:pPr>
        <w:pStyle w:val="digitalglobal"/>
      </w:pPr>
      <w:r>
        <w:t>Die Teilnehmer*innen diskutieren, ob E-Autos eine Lösung</w:t>
      </w:r>
      <w:r w:rsidR="00367E6B">
        <w:t xml:space="preserve"> für die </w:t>
      </w:r>
      <w:r>
        <w:t>Klima- und Umweltkrise darstellen</w:t>
      </w:r>
      <w:r w:rsidR="00367E6B">
        <w:t xml:space="preserve">. </w:t>
      </w:r>
      <w:r>
        <w:t>Abschließend tauschen sie sich darüber aus, welche Handlungsmöglichkeiten es</w:t>
      </w:r>
      <w:r w:rsidR="00367E6B">
        <w:t xml:space="preserve"> für eine Mobilitätswende, die nicht auf motorisierten Individualverkehr ausgerichtet ist, </w:t>
      </w:r>
      <w:r>
        <w:t>gibt</w:t>
      </w:r>
      <w:r w:rsidR="00367E6B">
        <w:t xml:space="preserve">. </w:t>
      </w:r>
    </w:p>
    <w:p w14:paraId="79848F7D" w14:textId="77777777" w:rsidR="00734388" w:rsidRDefault="00734388">
      <w:pPr>
        <w:pStyle w:val="digitalglobal"/>
      </w:pPr>
      <w:r w:rsidRPr="00734388">
        <w:t>Das F3_kollektiv nutzt in dieser Übung Videos, die im Rahmen des Bi</w:t>
      </w:r>
      <w:r>
        <w:t xml:space="preserve">ldungsprojektes </w:t>
      </w:r>
      <w:hyperlink r:id="rId7" w:history="1">
        <w:proofErr w:type="spellStart"/>
        <w:r w:rsidRPr="00734388">
          <w:rPr>
            <w:rStyle w:val="Hyperlink"/>
          </w:rPr>
          <w:t>Formando</w:t>
        </w:r>
        <w:proofErr w:type="spellEnd"/>
        <w:r w:rsidRPr="00734388">
          <w:rPr>
            <w:rStyle w:val="Hyperlink"/>
          </w:rPr>
          <w:t xml:space="preserve"> Rutas</w:t>
        </w:r>
      </w:hyperlink>
      <w:r w:rsidRPr="00734388">
        <w:t xml:space="preserve"> entstanden sind. Juan Francisco </w:t>
      </w:r>
      <w:proofErr w:type="spellStart"/>
      <w:r w:rsidRPr="00734388">
        <w:t>Donoso</w:t>
      </w:r>
      <w:proofErr w:type="spellEnd"/>
      <w:r w:rsidRPr="00734388">
        <w:t xml:space="preserve">, Daniela Carvajal und Aline Juárez möchten mit dem Projekt eine kritische Auseinandersetzung über die Lithiumgewinnung im Salar de </w:t>
      </w:r>
      <w:proofErr w:type="spellStart"/>
      <w:r w:rsidRPr="00734388">
        <w:t>Atacama</w:t>
      </w:r>
      <w:proofErr w:type="spellEnd"/>
      <w:r w:rsidRPr="00734388">
        <w:t xml:space="preserve"> und den Einsatz von Elektroautos als Lösung für die Klimakrise fördern.</w:t>
      </w:r>
    </w:p>
    <w:p w14:paraId="6D81A7DE" w14:textId="77777777" w:rsidR="00D30042" w:rsidRDefault="00D30042">
      <w:pPr>
        <w:pStyle w:val="digitalglobal"/>
      </w:pPr>
    </w:p>
    <w:p w14:paraId="2211DA6C" w14:textId="77777777" w:rsidR="00D30042" w:rsidRDefault="00367E6B">
      <w:pPr>
        <w:pStyle w:val="digitalglobal"/>
        <w:contextualSpacing/>
      </w:pPr>
      <w:r>
        <w:rPr>
          <w:b/>
        </w:rPr>
        <w:t>Methode:</w:t>
      </w:r>
      <w:r>
        <w:t xml:space="preserve"> </w:t>
      </w:r>
      <w:r w:rsidR="00F21B2C">
        <w:t xml:space="preserve">Such- und Stationen-Methode mit </w:t>
      </w:r>
      <w:r>
        <w:t>Video</w:t>
      </w:r>
      <w:r w:rsidR="00E553B2">
        <w:t>s,</w:t>
      </w:r>
      <w:r>
        <w:t xml:space="preserve"> </w:t>
      </w:r>
      <w:proofErr w:type="spellStart"/>
      <w:r>
        <w:t>kollaborative</w:t>
      </w:r>
      <w:proofErr w:type="spellEnd"/>
      <w:r>
        <w:t xml:space="preserve"> Mindmap</w:t>
      </w:r>
    </w:p>
    <w:p w14:paraId="21F534EE" w14:textId="173969F5" w:rsidR="00D30042" w:rsidRDefault="00367E6B">
      <w:pPr>
        <w:pStyle w:val="digitalglobal"/>
        <w:contextualSpacing/>
      </w:pPr>
      <w:r>
        <w:rPr>
          <w:b/>
        </w:rPr>
        <w:t>Zeitaufwand:</w:t>
      </w:r>
      <w:r w:rsidR="00A32249">
        <w:t xml:space="preserve"> etwa 120 Minuten</w:t>
      </w:r>
    </w:p>
    <w:p w14:paraId="56FC642E" w14:textId="77777777" w:rsidR="00D30042" w:rsidRDefault="00367E6B">
      <w:pPr>
        <w:pStyle w:val="digitalglobal"/>
        <w:contextualSpacing/>
      </w:pPr>
      <w:r>
        <w:rPr>
          <w:b/>
        </w:rPr>
        <w:t>Zielgruppen:</w:t>
      </w:r>
      <w:r w:rsidR="00DC51C2">
        <w:t xml:space="preserve"> Jugendliche ab Klasse 9</w:t>
      </w:r>
      <w:r w:rsidR="001E7588">
        <w:t xml:space="preserve"> und junge Erwachsene</w:t>
      </w:r>
    </w:p>
    <w:p w14:paraId="2B9C0AC2" w14:textId="77777777" w:rsidR="00D30042" w:rsidRDefault="00367E6B">
      <w:pPr>
        <w:pStyle w:val="digitalglobal"/>
        <w:contextualSpacing/>
      </w:pPr>
      <w:r>
        <w:rPr>
          <w:b/>
        </w:rPr>
        <w:t>Gruppengröße:</w:t>
      </w:r>
      <w:r>
        <w:t xml:space="preserve"> beliebig</w:t>
      </w:r>
    </w:p>
    <w:p w14:paraId="1C558A59" w14:textId="77777777" w:rsidR="00D30042" w:rsidRDefault="00367E6B">
      <w:pPr>
        <w:pStyle w:val="digitalglobal"/>
        <w:contextualSpacing/>
      </w:pPr>
      <w:r>
        <w:rPr>
          <w:b/>
        </w:rPr>
        <w:t xml:space="preserve">Arbeitsmaterial: </w:t>
      </w:r>
      <w:r w:rsidR="00DC51C2" w:rsidRPr="00DC51C2">
        <w:t xml:space="preserve">Videos und Texte im h5p-Tool, </w:t>
      </w:r>
      <w:r w:rsidR="00E553B2">
        <w:t>Handout, Vorlage Mindmap</w:t>
      </w:r>
    </w:p>
    <w:p w14:paraId="18A931F4" w14:textId="77777777" w:rsidR="00D30042" w:rsidRDefault="00367E6B">
      <w:pPr>
        <w:pStyle w:val="digitalglobal"/>
        <w:contextualSpacing/>
      </w:pPr>
      <w:r>
        <w:rPr>
          <w:b/>
        </w:rPr>
        <w:t>Präsenz-Format (Material):</w:t>
      </w:r>
      <w:r>
        <w:t xml:space="preserve"> großer freier Raum</w:t>
      </w:r>
      <w:r w:rsidR="00DC51C2">
        <w:t xml:space="preserve"> mit WLAN</w:t>
      </w:r>
      <w:r>
        <w:t xml:space="preserve">, Stuhlkreis, weitere Räume für Kleingruppen, Moderationsmaterial, je einen Computer/Smartphone für jede Kleingruppe </w:t>
      </w:r>
      <w:r w:rsidR="00810C7D">
        <w:t>mit Lautsprechern</w:t>
      </w:r>
    </w:p>
    <w:p w14:paraId="2DEE2B45" w14:textId="2B86C081" w:rsidR="00D30042" w:rsidRDefault="00367E6B">
      <w:pPr>
        <w:pStyle w:val="digitalglobal"/>
        <w:contextualSpacing/>
        <w:rPr>
          <w:b/>
        </w:rPr>
      </w:pPr>
      <w:r>
        <w:rPr>
          <w:b/>
        </w:rPr>
        <w:lastRenderedPageBreak/>
        <w:t xml:space="preserve">Online-Format (Technische Voraussetzungen): </w:t>
      </w:r>
      <w:r>
        <w:t>O</w:t>
      </w:r>
      <w:bookmarkStart w:id="0" w:name="_GoBack1"/>
      <w:r w:rsidR="00D43249">
        <w:t>nline-Konferenz-Tool</w:t>
      </w:r>
      <w:r w:rsidR="009F5BB1">
        <w:t xml:space="preserve"> mit </w:t>
      </w:r>
      <w:proofErr w:type="spellStart"/>
      <w:r w:rsidR="009F5BB1">
        <w:t>Breakout</w:t>
      </w:r>
      <w:proofErr w:type="spellEnd"/>
      <w:r w:rsidR="009F5BB1">
        <w:t xml:space="preserve"> </w:t>
      </w:r>
      <w:proofErr w:type="spellStart"/>
      <w:r w:rsidR="009F5BB1">
        <w:t>Rooms</w:t>
      </w:r>
      <w:proofErr w:type="spellEnd"/>
      <w:r>
        <w:t xml:space="preserve">, Teilnahme </w:t>
      </w:r>
      <w:r w:rsidR="00D43249">
        <w:t xml:space="preserve">möglichst </w:t>
      </w:r>
      <w:r>
        <w:t>per Desktop-Computer mit Mikrofon und Kamera (mobile Ansicht möglich</w:t>
      </w:r>
      <w:bookmarkEnd w:id="0"/>
      <w:r w:rsidR="00D43249">
        <w:t>)</w:t>
      </w:r>
    </w:p>
    <w:p w14:paraId="24FEB070" w14:textId="77777777" w:rsidR="00D30042" w:rsidRDefault="00367E6B">
      <w:pPr>
        <w:pStyle w:val="digitalglobal"/>
        <w:contextualSpacing/>
      </w:pPr>
      <w:r>
        <w:rPr>
          <w:b/>
        </w:rPr>
        <w:t>Teamer*innen:</w:t>
      </w:r>
      <w:r>
        <w:t xml:space="preserve"> mind. 1</w:t>
      </w:r>
    </w:p>
    <w:p w14:paraId="59C37F45" w14:textId="77777777" w:rsidR="00D30042" w:rsidRDefault="00367E6B">
      <w:pPr>
        <w:pStyle w:val="digitalglobal"/>
        <w:contextualSpacing/>
        <w:rPr>
          <w:b/>
        </w:rPr>
      </w:pPr>
      <w:r>
        <w:rPr>
          <w:b/>
        </w:rPr>
        <w:t>Komplexität:</w:t>
      </w:r>
      <w:r>
        <w:t xml:space="preserve"> In der Übung werden alle Begriffe, die nicht im Alltag verwendet werden, erläutert. Aufgrund der </w:t>
      </w:r>
      <w:r w:rsidR="00DC51C2">
        <w:t xml:space="preserve">überwiegenden </w:t>
      </w:r>
      <w:r>
        <w:t>Arbeit mit Videos eignet sie sich für jüngere Personen und auch für Zielgruppen, fü</w:t>
      </w:r>
      <w:r w:rsidR="00DC51C2">
        <w:t>r die</w:t>
      </w:r>
      <w:r>
        <w:t xml:space="preserve"> Textarbeit (auf Deutsch) herausfordernd ist. Es ist kein besonderes Vorwissen erforderlich. Dennoch werden komplexe Zusammenhänge </w:t>
      </w:r>
      <w:r w:rsidR="00DC51C2">
        <w:t>aufgezeigt</w:t>
      </w:r>
      <w:r>
        <w:t>.</w:t>
      </w:r>
    </w:p>
    <w:p w14:paraId="3BF657F4" w14:textId="77777777" w:rsidR="00D30042" w:rsidRDefault="00D30042">
      <w:pPr>
        <w:rPr>
          <w:rFonts w:ascii="PT Serif Pro Book" w:hAnsi="PT Serif Pro Book"/>
          <w:sz w:val="24"/>
        </w:rPr>
      </w:pPr>
    </w:p>
    <w:p w14:paraId="7498F5F7" w14:textId="77777777" w:rsidR="00D30042" w:rsidRDefault="00367E6B">
      <w:pPr>
        <w:pStyle w:val="dg2"/>
      </w:pPr>
      <w:r>
        <w:t>ziele</w:t>
      </w:r>
    </w:p>
    <w:p w14:paraId="2B210C21" w14:textId="77777777" w:rsidR="00D30042" w:rsidRDefault="00DC51C2">
      <w:pPr>
        <w:pStyle w:val="digitalglobal"/>
      </w:pPr>
      <w:r>
        <w:t>Die Teilnehmer*innen</w:t>
      </w:r>
      <w:r w:rsidR="006B55F7">
        <w:t xml:space="preserve"> setzen sich mit E-Autos und autonomen Fahren</w:t>
      </w:r>
      <w:r w:rsidR="00367E6B">
        <w:t xml:space="preserve"> als einem aktuell viel diskutierten Mobilitäts-Konzept auseinander. Sie lernen die vielfältigen Auswirkungen auf Mensch und Umwelt kennen, die die Produktion von E-Autos</w:t>
      </w:r>
      <w:r w:rsidR="006B55F7">
        <w:t xml:space="preserve"> mit automatisierten Fahrsystemen</w:t>
      </w:r>
      <w:r w:rsidR="00367E6B">
        <w:t xml:space="preserve"> mit sich bringt. Sie </w:t>
      </w:r>
      <w:r w:rsidR="006B55F7">
        <w:t>erörtern</w:t>
      </w:r>
      <w:r w:rsidR="00367E6B">
        <w:t xml:space="preserve">, inwieweit E-Mobilität ein Lösungsansatz für die Problematik des Klimawandels ist. Anhand </w:t>
      </w:r>
      <w:r w:rsidR="006B55F7">
        <w:t>des Materials</w:t>
      </w:r>
      <w:r w:rsidR="00367E6B">
        <w:t xml:space="preserve"> lernen sie Perspektiven und </w:t>
      </w:r>
      <w:r w:rsidR="006B55F7">
        <w:t>Kritik</w:t>
      </w:r>
      <w:r w:rsidR="00367E6B">
        <w:t xml:space="preserve"> von Menschen aus dem Globalen Süden kennen, die direkt von der steigenden Nachfrage betroffen sind</w:t>
      </w:r>
      <w:r w:rsidR="006B55F7">
        <w:t>,</w:t>
      </w:r>
      <w:r w:rsidR="00367E6B">
        <w:t xml:space="preserve"> und reflektieren globale postkoloniale Machtstrukturen in den </w:t>
      </w:r>
      <w:r w:rsidR="006B55F7">
        <w:t>Wertschöpfungs</w:t>
      </w:r>
      <w:r w:rsidR="00367E6B">
        <w:t>ketten für E-Fahrzeuge. Sie werden angeregt,</w:t>
      </w:r>
      <w:r w:rsidR="00734388">
        <w:t xml:space="preserve"> aktuelle Verkehrskonzepte </w:t>
      </w:r>
      <w:r w:rsidR="00367E6B">
        <w:t xml:space="preserve">im Hinblick auf ihre sozialen und ökologischen Auswirkungen zu hinterfragen. </w:t>
      </w:r>
    </w:p>
    <w:p w14:paraId="2DDB0A28" w14:textId="77777777" w:rsidR="00D30042" w:rsidRDefault="00D30042">
      <w:pPr>
        <w:spacing w:after="198" w:line="65" w:lineRule="atLeast"/>
      </w:pPr>
    </w:p>
    <w:p w14:paraId="472174E7" w14:textId="77777777" w:rsidR="00D30042" w:rsidRDefault="00367E6B">
      <w:pPr>
        <w:pStyle w:val="dg2"/>
      </w:pPr>
      <w:r>
        <w:t>Inhalt und ablauf</w:t>
      </w:r>
    </w:p>
    <w:p w14:paraId="698E899F" w14:textId="77777777" w:rsidR="004B1110" w:rsidRDefault="00367E6B" w:rsidP="00734388">
      <w:pPr>
        <w:pStyle w:val="digitalglobal"/>
        <w:rPr>
          <w:szCs w:val="24"/>
        </w:rPr>
      </w:pPr>
      <w:r>
        <w:t>E-</w:t>
      </w:r>
      <w:r w:rsidR="00734388">
        <w:t>Autos gelten</w:t>
      </w:r>
      <w:r>
        <w:t xml:space="preserve"> als Lösungsansatz für die</w:t>
      </w:r>
      <w:r w:rsidR="00734388">
        <w:t xml:space="preserve"> Problematik des Klimawandels – diese These wird</w:t>
      </w:r>
      <w:r>
        <w:t xml:space="preserve"> in der Übung </w:t>
      </w:r>
      <w:r w:rsidR="00734388">
        <w:t>kritisch analysiert</w:t>
      </w:r>
      <w:r>
        <w:t xml:space="preserve">. </w:t>
      </w:r>
      <w:r w:rsidR="00734388">
        <w:rPr>
          <w:szCs w:val="24"/>
        </w:rPr>
        <w:t xml:space="preserve">Die Übung kann sowohl </w:t>
      </w:r>
      <w:r w:rsidR="004B1110">
        <w:rPr>
          <w:szCs w:val="24"/>
        </w:rPr>
        <w:t xml:space="preserve">im Rahmen eines </w:t>
      </w:r>
      <w:r w:rsidR="00734388">
        <w:rPr>
          <w:szCs w:val="24"/>
        </w:rPr>
        <w:t>Präsenz</w:t>
      </w:r>
      <w:r w:rsidR="004B1110">
        <w:rPr>
          <w:szCs w:val="24"/>
        </w:rPr>
        <w:t>-</w:t>
      </w:r>
      <w:r w:rsidR="00734388">
        <w:rPr>
          <w:szCs w:val="24"/>
        </w:rPr>
        <w:t>, als auch eines Online-</w:t>
      </w:r>
      <w:r w:rsidR="004B1110">
        <w:rPr>
          <w:szCs w:val="24"/>
        </w:rPr>
        <w:t>Formats durchgeführt werden.</w:t>
      </w:r>
    </w:p>
    <w:p w14:paraId="1C429273" w14:textId="1DA687F9" w:rsidR="00810C7D" w:rsidRDefault="00810C7D">
      <w:pPr>
        <w:pStyle w:val="digitalglobal"/>
      </w:pPr>
      <w:r>
        <w:t xml:space="preserve">Das „Startbild“ der Übung ist ein Suchbild mit verschiedenen Kacheln im Stil eines </w:t>
      </w:r>
      <w:proofErr w:type="spellStart"/>
      <w:r>
        <w:t>Captcha</w:t>
      </w:r>
      <w:proofErr w:type="spellEnd"/>
      <w:r>
        <w:t xml:space="preserve"> (</w:t>
      </w:r>
      <w:r>
        <w:rPr>
          <w:rStyle w:val="ListLabel28"/>
        </w:rPr>
        <w:t xml:space="preserve">englische Abkürzung für </w:t>
      </w:r>
      <w:proofErr w:type="spellStart"/>
      <w:r w:rsidRPr="00810C7D">
        <w:rPr>
          <w:rStyle w:val="ListLabel28"/>
          <w:i/>
        </w:rPr>
        <w:t>completely</w:t>
      </w:r>
      <w:proofErr w:type="spellEnd"/>
      <w:r w:rsidRPr="00810C7D">
        <w:rPr>
          <w:rStyle w:val="ListLabel28"/>
          <w:i/>
        </w:rPr>
        <w:t xml:space="preserve"> </w:t>
      </w:r>
      <w:proofErr w:type="spellStart"/>
      <w:r w:rsidRPr="00810C7D">
        <w:rPr>
          <w:rStyle w:val="ListLabel28"/>
          <w:i/>
        </w:rPr>
        <w:t>automated</w:t>
      </w:r>
      <w:proofErr w:type="spellEnd"/>
      <w:r w:rsidRPr="00810C7D">
        <w:rPr>
          <w:rStyle w:val="ListLabel28"/>
          <w:i/>
        </w:rPr>
        <w:t xml:space="preserve"> </w:t>
      </w:r>
      <w:proofErr w:type="spellStart"/>
      <w:r w:rsidRPr="00810C7D">
        <w:rPr>
          <w:rStyle w:val="ListLabel28"/>
          <w:i/>
        </w:rPr>
        <w:t>public</w:t>
      </w:r>
      <w:proofErr w:type="spellEnd"/>
      <w:r w:rsidRPr="00810C7D">
        <w:rPr>
          <w:rStyle w:val="ListLabel28"/>
          <w:i/>
        </w:rPr>
        <w:t xml:space="preserve"> Turing </w:t>
      </w:r>
      <w:proofErr w:type="spellStart"/>
      <w:r w:rsidRPr="00810C7D">
        <w:rPr>
          <w:rStyle w:val="ListLabel28"/>
          <w:i/>
        </w:rPr>
        <w:t>test</w:t>
      </w:r>
      <w:proofErr w:type="spellEnd"/>
      <w:r w:rsidRPr="00810C7D">
        <w:rPr>
          <w:rStyle w:val="ListLabel28"/>
          <w:i/>
        </w:rPr>
        <w:t xml:space="preserve"> </w:t>
      </w:r>
      <w:proofErr w:type="spellStart"/>
      <w:r w:rsidRPr="00810C7D">
        <w:rPr>
          <w:rStyle w:val="ListLabel28"/>
          <w:i/>
        </w:rPr>
        <w:t>to</w:t>
      </w:r>
      <w:proofErr w:type="spellEnd"/>
      <w:r w:rsidRPr="00810C7D">
        <w:rPr>
          <w:rStyle w:val="ListLabel28"/>
          <w:i/>
        </w:rPr>
        <w:t xml:space="preserve"> </w:t>
      </w:r>
      <w:proofErr w:type="spellStart"/>
      <w:r w:rsidRPr="00810C7D">
        <w:rPr>
          <w:rStyle w:val="ListLabel28"/>
          <w:i/>
        </w:rPr>
        <w:t>tell</w:t>
      </w:r>
      <w:proofErr w:type="spellEnd"/>
      <w:r w:rsidRPr="00810C7D">
        <w:rPr>
          <w:rStyle w:val="ListLabel28"/>
          <w:i/>
        </w:rPr>
        <w:t xml:space="preserve"> </w:t>
      </w:r>
      <w:proofErr w:type="spellStart"/>
      <w:r w:rsidRPr="00810C7D">
        <w:rPr>
          <w:rStyle w:val="ListLabel28"/>
          <w:i/>
        </w:rPr>
        <w:t>computers</w:t>
      </w:r>
      <w:proofErr w:type="spellEnd"/>
      <w:r w:rsidRPr="00810C7D">
        <w:rPr>
          <w:rStyle w:val="ListLabel28"/>
          <w:i/>
        </w:rPr>
        <w:t xml:space="preserve"> </w:t>
      </w:r>
      <w:proofErr w:type="spellStart"/>
      <w:r w:rsidRPr="00810C7D">
        <w:rPr>
          <w:rStyle w:val="ListLabel28"/>
          <w:i/>
        </w:rPr>
        <w:t>and</w:t>
      </w:r>
      <w:proofErr w:type="spellEnd"/>
      <w:r w:rsidRPr="00810C7D">
        <w:rPr>
          <w:rStyle w:val="ListLabel28"/>
          <w:i/>
        </w:rPr>
        <w:t xml:space="preserve"> </w:t>
      </w:r>
      <w:proofErr w:type="spellStart"/>
      <w:r w:rsidRPr="00810C7D">
        <w:rPr>
          <w:rStyle w:val="ListLabel28"/>
          <w:i/>
        </w:rPr>
        <w:t>humans</w:t>
      </w:r>
      <w:proofErr w:type="spellEnd"/>
      <w:r w:rsidRPr="00810C7D">
        <w:rPr>
          <w:rStyle w:val="ListLabel28"/>
          <w:i/>
        </w:rPr>
        <w:t xml:space="preserve"> apart</w:t>
      </w:r>
      <w:r>
        <w:rPr>
          <w:rStyle w:val="ListLabel28"/>
          <w:i/>
        </w:rPr>
        <w:t xml:space="preserve"> </w:t>
      </w:r>
      <w:r>
        <w:rPr>
          <w:rStyle w:val="ListLabel28"/>
        </w:rPr>
        <w:t>(vollautomatischer öffentlicher Turing-Test zur Unterscheidung von Computern und Menschen))</w:t>
      </w:r>
      <w:r>
        <w:t>.</w:t>
      </w:r>
    </w:p>
    <w:p w14:paraId="40F8F8A7" w14:textId="6B93D79F" w:rsidR="00D30042" w:rsidRPr="004B1110" w:rsidRDefault="00810C7D">
      <w:pPr>
        <w:pStyle w:val="digitalglobal"/>
        <w:rPr>
          <w:szCs w:val="24"/>
        </w:rPr>
      </w:pPr>
      <w:r>
        <w:rPr>
          <w:szCs w:val="24"/>
        </w:rPr>
        <w:t>Die Übung</w:t>
      </w:r>
      <w:r w:rsidR="00734388">
        <w:rPr>
          <w:szCs w:val="24"/>
        </w:rPr>
        <w:t xml:space="preserve"> besteht aus</w:t>
      </w:r>
      <w:r w:rsidR="004B1110">
        <w:rPr>
          <w:szCs w:val="24"/>
        </w:rPr>
        <w:t xml:space="preserve"> insgesamt sieben Stationen, die unterschiedliche Aspekte und Zusammenhänge vertiefen. Das Material von fünf Stationen setzt sich aus Videos</w:t>
      </w:r>
      <w:r w:rsidR="003E6D30">
        <w:rPr>
          <w:szCs w:val="24"/>
        </w:rPr>
        <w:t xml:space="preserve"> (jeweils etwa drei Minuten)</w:t>
      </w:r>
      <w:r w:rsidR="004B1110">
        <w:rPr>
          <w:szCs w:val="24"/>
        </w:rPr>
        <w:t xml:space="preserve"> und kurzen Texten zur Einleitung zusammen, zwei Stationen</w:t>
      </w:r>
      <w:r w:rsidR="007E226D">
        <w:rPr>
          <w:szCs w:val="24"/>
        </w:rPr>
        <w:t xml:space="preserve"> nur</w:t>
      </w:r>
      <w:r w:rsidR="004B1110">
        <w:rPr>
          <w:szCs w:val="24"/>
        </w:rPr>
        <w:t xml:space="preserve"> aus Texten. Die V</w:t>
      </w:r>
      <w:r w:rsidR="003E6D30">
        <w:rPr>
          <w:szCs w:val="24"/>
        </w:rPr>
        <w:t xml:space="preserve">ideos können im Vollbildmodus </w:t>
      </w:r>
      <w:r w:rsidR="007E226D">
        <w:rPr>
          <w:szCs w:val="24"/>
        </w:rPr>
        <w:t>angeschaut</w:t>
      </w:r>
      <w:r w:rsidR="004B1110">
        <w:rPr>
          <w:szCs w:val="24"/>
        </w:rPr>
        <w:t xml:space="preserve"> werden und es sind Untertitel in deutscher und spanischer Sprache auswählbar. Die Videos sind im h5p-Tool eingebettet und alternativ auch auf </w:t>
      </w:r>
      <w:proofErr w:type="spellStart"/>
      <w:r w:rsidR="004B1110">
        <w:rPr>
          <w:szCs w:val="24"/>
        </w:rPr>
        <w:t>Vimeo</w:t>
      </w:r>
      <w:proofErr w:type="spellEnd"/>
      <w:r w:rsidR="004B1110">
        <w:rPr>
          <w:szCs w:val="24"/>
        </w:rPr>
        <w:t xml:space="preserve"> herunterladbar.</w:t>
      </w:r>
      <w:r w:rsidR="003E6D30">
        <w:rPr>
          <w:szCs w:val="24"/>
        </w:rPr>
        <w:t xml:space="preserve"> Jede </w:t>
      </w:r>
      <w:r w:rsidR="003E6D30">
        <w:rPr>
          <w:szCs w:val="24"/>
        </w:rPr>
        <w:lastRenderedPageBreak/>
        <w:t xml:space="preserve">Station beinhaltet einen Arbeitsauftrag sowie den nächsten Suchauftrag (bis auf für erste Station, s. unten). Hinter zwei Bildern im </w:t>
      </w:r>
      <w:proofErr w:type="spellStart"/>
      <w:r w:rsidR="003E6D30">
        <w:rPr>
          <w:szCs w:val="24"/>
        </w:rPr>
        <w:t>Captcha</w:t>
      </w:r>
      <w:proofErr w:type="spellEnd"/>
      <w:r w:rsidR="003E6D30">
        <w:rPr>
          <w:szCs w:val="24"/>
        </w:rPr>
        <w:t xml:space="preserve"> verbirgt sich eine „Niete“.</w:t>
      </w:r>
    </w:p>
    <w:p w14:paraId="2A680552" w14:textId="77777777" w:rsidR="00734388" w:rsidRDefault="00734388" w:rsidP="004B1110">
      <w:pPr>
        <w:pStyle w:val="digitalglobal"/>
        <w:numPr>
          <w:ilvl w:val="0"/>
          <w:numId w:val="7"/>
        </w:numPr>
      </w:pPr>
      <w:r>
        <w:t>Lithium aus Chile: Video</w:t>
      </w:r>
      <w:r w:rsidR="003E6D30">
        <w:t xml:space="preserve"> und Einleitung</w:t>
      </w:r>
      <w:r w:rsidR="004B1110">
        <w:t xml:space="preserve"> (</w:t>
      </w:r>
      <w:hyperlink r:id="rId8" w:history="1">
        <w:r w:rsidR="004B1110" w:rsidRPr="003E6D30">
          <w:rPr>
            <w:rStyle w:val="Hyperlink"/>
          </w:rPr>
          <w:t xml:space="preserve">hier Video auf </w:t>
        </w:r>
        <w:proofErr w:type="spellStart"/>
        <w:r w:rsidR="004B1110" w:rsidRPr="003E6D30">
          <w:rPr>
            <w:rStyle w:val="Hyperlink"/>
          </w:rPr>
          <w:t>Vimeo</w:t>
        </w:r>
        <w:proofErr w:type="spellEnd"/>
      </w:hyperlink>
      <w:r w:rsidR="004B1110">
        <w:t>)</w:t>
      </w:r>
      <w:r>
        <w:t xml:space="preserve"> </w:t>
      </w:r>
    </w:p>
    <w:p w14:paraId="73A0EEC8" w14:textId="77777777" w:rsidR="00734388" w:rsidRDefault="00734388" w:rsidP="004B1110">
      <w:pPr>
        <w:pStyle w:val="digitalglobal"/>
        <w:numPr>
          <w:ilvl w:val="0"/>
          <w:numId w:val="7"/>
        </w:numPr>
      </w:pPr>
      <w:r>
        <w:t xml:space="preserve">Wasser und Bergbau: </w:t>
      </w:r>
      <w:r w:rsidR="003E6D30">
        <w:t>Video und Einleitung (</w:t>
      </w:r>
      <w:hyperlink r:id="rId9" w:history="1">
        <w:r w:rsidR="003E6D30" w:rsidRPr="003E6D30">
          <w:rPr>
            <w:rStyle w:val="Hyperlink"/>
          </w:rPr>
          <w:t xml:space="preserve">hier Video auf </w:t>
        </w:r>
        <w:proofErr w:type="spellStart"/>
        <w:r w:rsidR="003E6D30" w:rsidRPr="003E6D30">
          <w:rPr>
            <w:rStyle w:val="Hyperlink"/>
          </w:rPr>
          <w:t>Vimeo</w:t>
        </w:r>
        <w:proofErr w:type="spellEnd"/>
      </w:hyperlink>
      <w:r w:rsidR="003E6D30">
        <w:t>)</w:t>
      </w:r>
    </w:p>
    <w:p w14:paraId="7FF5603E" w14:textId="77777777" w:rsidR="00734388" w:rsidRDefault="00734388" w:rsidP="004B1110">
      <w:pPr>
        <w:pStyle w:val="digitalglobal"/>
        <w:numPr>
          <w:ilvl w:val="0"/>
          <w:numId w:val="7"/>
        </w:numPr>
      </w:pPr>
      <w:r>
        <w:t xml:space="preserve">Öko-Kolonialismus: </w:t>
      </w:r>
      <w:r w:rsidR="003E6D30">
        <w:t>Video und Einleitung (</w:t>
      </w:r>
      <w:hyperlink r:id="rId10" w:history="1">
        <w:r w:rsidR="003E6D30" w:rsidRPr="003E6D30">
          <w:rPr>
            <w:rStyle w:val="Hyperlink"/>
          </w:rPr>
          <w:t xml:space="preserve">hier Video auf </w:t>
        </w:r>
        <w:proofErr w:type="spellStart"/>
        <w:r w:rsidR="003E6D30" w:rsidRPr="003E6D30">
          <w:rPr>
            <w:rStyle w:val="Hyperlink"/>
          </w:rPr>
          <w:t>Vimeo</w:t>
        </w:r>
        <w:proofErr w:type="spellEnd"/>
      </w:hyperlink>
      <w:r w:rsidR="003E6D30">
        <w:t>)</w:t>
      </w:r>
    </w:p>
    <w:p w14:paraId="037A38D1" w14:textId="77777777" w:rsidR="00734388" w:rsidRDefault="00734388" w:rsidP="004B1110">
      <w:pPr>
        <w:pStyle w:val="digitalglobal"/>
        <w:numPr>
          <w:ilvl w:val="0"/>
          <w:numId w:val="7"/>
        </w:numPr>
      </w:pPr>
      <w:r>
        <w:t xml:space="preserve">E-Auto-Fabrik in Brandenburg: </w:t>
      </w:r>
      <w:r w:rsidR="003E6D30">
        <w:t>Video und Einleitung (</w:t>
      </w:r>
      <w:hyperlink r:id="rId11" w:history="1">
        <w:r w:rsidR="003E6D30" w:rsidRPr="003E6D30">
          <w:rPr>
            <w:rStyle w:val="Hyperlink"/>
          </w:rPr>
          <w:t xml:space="preserve">hier Video auf </w:t>
        </w:r>
        <w:proofErr w:type="spellStart"/>
        <w:r w:rsidR="003E6D30" w:rsidRPr="003E6D30">
          <w:rPr>
            <w:rStyle w:val="Hyperlink"/>
          </w:rPr>
          <w:t>Vimeo</w:t>
        </w:r>
        <w:proofErr w:type="spellEnd"/>
      </w:hyperlink>
      <w:r w:rsidR="003E6D30">
        <w:t>)</w:t>
      </w:r>
    </w:p>
    <w:p w14:paraId="02E25B02" w14:textId="77777777" w:rsidR="00734388" w:rsidRDefault="00734388" w:rsidP="004B1110">
      <w:pPr>
        <w:pStyle w:val="digitalglobal"/>
        <w:numPr>
          <w:ilvl w:val="0"/>
          <w:numId w:val="7"/>
        </w:numPr>
      </w:pPr>
      <w:r>
        <w:t xml:space="preserve">Klimawandel und E-Mobilität: </w:t>
      </w:r>
      <w:r w:rsidR="003E6D30">
        <w:t>Einleitung und Artikel</w:t>
      </w:r>
    </w:p>
    <w:p w14:paraId="40CA0E3A" w14:textId="77777777" w:rsidR="00734388" w:rsidRDefault="00734388" w:rsidP="004B1110">
      <w:pPr>
        <w:pStyle w:val="digitalglobal"/>
        <w:numPr>
          <w:ilvl w:val="0"/>
          <w:numId w:val="7"/>
        </w:numPr>
      </w:pPr>
      <w:r>
        <w:t>Online-A</w:t>
      </w:r>
      <w:r w:rsidR="003E6D30">
        <w:t>rbeit für autonomes Fahren: Einleitung und Porträt</w:t>
      </w:r>
    </w:p>
    <w:p w14:paraId="2290B140" w14:textId="4D6CE5CB" w:rsidR="00734388" w:rsidRDefault="00734388" w:rsidP="004B1110">
      <w:pPr>
        <w:pStyle w:val="digitalglobal"/>
        <w:numPr>
          <w:ilvl w:val="0"/>
          <w:numId w:val="7"/>
        </w:numPr>
      </w:pPr>
      <w:r>
        <w:t xml:space="preserve">Stadtentwicklung und Alternativen: </w:t>
      </w:r>
      <w:r w:rsidR="003E6D30">
        <w:t>Video und Einleitung (</w:t>
      </w:r>
      <w:hyperlink r:id="rId12" w:history="1">
        <w:r w:rsidR="003E6D30" w:rsidRPr="003E6D30">
          <w:rPr>
            <w:rStyle w:val="Hyperlink"/>
          </w:rPr>
          <w:t xml:space="preserve">hier Video auf </w:t>
        </w:r>
        <w:proofErr w:type="spellStart"/>
        <w:r w:rsidR="003E6D30" w:rsidRPr="003E6D30">
          <w:rPr>
            <w:rStyle w:val="Hyperlink"/>
          </w:rPr>
          <w:t>Vimeo</w:t>
        </w:r>
        <w:proofErr w:type="spellEnd"/>
      </w:hyperlink>
      <w:r w:rsidR="003E6D30">
        <w:t>)</w:t>
      </w:r>
    </w:p>
    <w:p w14:paraId="65B870F7" w14:textId="4E2AC58B" w:rsidR="00861A1E" w:rsidRDefault="00861A1E" w:rsidP="00861A1E">
      <w:pPr>
        <w:pStyle w:val="digitalglobal"/>
      </w:pPr>
      <w:r w:rsidRPr="00861A1E">
        <w:t>Die</w:t>
      </w:r>
      <w:r w:rsidR="00035FF5">
        <w:t>*der</w:t>
      </w:r>
      <w:r w:rsidRPr="00861A1E">
        <w:t xml:space="preserve"> Teamer*in sollte darauf hinweisen, dass das h5p-Tool zwar wie ein </w:t>
      </w:r>
      <w:proofErr w:type="spellStart"/>
      <w:r w:rsidRPr="00861A1E">
        <w:t>Captcha</w:t>
      </w:r>
      <w:proofErr w:type="spellEnd"/>
      <w:r w:rsidRPr="00861A1E">
        <w:t xml:space="preserve"> gestaltet ist, technisch aber anders funktioniert. </w:t>
      </w:r>
      <w:r w:rsidR="00035FF5">
        <w:t>Die</w:t>
      </w:r>
      <w:r w:rsidR="00035FF5" w:rsidRPr="00861A1E">
        <w:t xml:space="preserve"> Aufforderung des Startbilds „Wähle alle Bilder zum Thema E-Mobilität“</w:t>
      </w:r>
      <w:r w:rsidR="00035FF5">
        <w:t xml:space="preserve"> ist nur symbolisch</w:t>
      </w:r>
      <w:r w:rsidR="00035FF5" w:rsidRPr="00861A1E">
        <w:t xml:space="preserve">. </w:t>
      </w:r>
      <w:r w:rsidRPr="00861A1E">
        <w:t>Die Teilnehmer*innen sollen sich</w:t>
      </w:r>
      <w:r w:rsidR="00035FF5">
        <w:t xml:space="preserve"> stattdessen</w:t>
      </w:r>
      <w:r w:rsidRPr="00861A1E">
        <w:t xml:space="preserve"> an den Suchaufträgen der Stationen orientieren</w:t>
      </w:r>
      <w:r w:rsidR="00035FF5">
        <w:t xml:space="preserve"> und ein Bild nach dem anderen öffnen. </w:t>
      </w:r>
      <w:r w:rsidRPr="00861A1E">
        <w:t>Wenn sie ausversehen in der Reihenfolge durcheinanderkommen oder die beiden „Nieten“ auswählen ist das nicht schlimm. Entscheidend ist, dass sie am Ende nacheinander alle sieben Stationen bearbeitet und somit sozusagen „alle Bilder zum Thema E-Mobilität“ ausgewählt haben.</w:t>
      </w:r>
    </w:p>
    <w:p w14:paraId="23EC9721" w14:textId="77777777" w:rsidR="00D30042" w:rsidRDefault="00D30042">
      <w:pPr>
        <w:pStyle w:val="dg2"/>
      </w:pPr>
    </w:p>
    <w:p w14:paraId="466E8D47" w14:textId="77777777" w:rsidR="00D30042" w:rsidRDefault="00367E6B">
      <w:pPr>
        <w:pStyle w:val="dg2"/>
      </w:pPr>
      <w:r>
        <w:t>Vorbereitung</w:t>
      </w:r>
    </w:p>
    <w:p w14:paraId="1A2EB0CA" w14:textId="54B18F20" w:rsidR="00F326A1" w:rsidRDefault="003E6D30">
      <w:pPr>
        <w:pStyle w:val="digitalglobal"/>
      </w:pPr>
      <w:r>
        <w:t>Die*der Teamer*in druckt die</w:t>
      </w:r>
      <w:r w:rsidR="00367E6B">
        <w:t xml:space="preserve"> Handouts </w:t>
      </w:r>
      <w:r>
        <w:t>aus (siehe Download unten) o</w:t>
      </w:r>
      <w:r w:rsidR="00367E6B">
        <w:t>der</w:t>
      </w:r>
      <w:r>
        <w:t xml:space="preserve"> schickt sie </w:t>
      </w:r>
      <w:r w:rsidR="00F326A1">
        <w:t>den Teilnehmer*innen als Datei. Die</w:t>
      </w:r>
      <w:r w:rsidR="00A96BDE">
        <w:t>*der</w:t>
      </w:r>
      <w:r w:rsidR="00F326A1">
        <w:t xml:space="preserve"> Teamer*in prüft, ob sie</w:t>
      </w:r>
      <w:r w:rsidR="00A96BDE">
        <w:t>*er</w:t>
      </w:r>
      <w:r w:rsidR="00F326A1">
        <w:t xml:space="preserve"> aufgrund des zeitlichen Rahmens, der Zielgruppe oder eigenen Lernzielen die Übung gegebenenfalls kürzt und die Station(en) aus dem Handout entfernt.</w:t>
      </w:r>
    </w:p>
    <w:p w14:paraId="0C41009D" w14:textId="77777777" w:rsidR="00D30042" w:rsidRDefault="003E6D30">
      <w:pPr>
        <w:pStyle w:val="digitalglobal"/>
      </w:pPr>
      <w:r>
        <w:t xml:space="preserve">Für die Mindmap werden </w:t>
      </w:r>
      <w:r w:rsidR="00367E6B">
        <w:t xml:space="preserve">Moderationskarten </w:t>
      </w:r>
      <w:r>
        <w:t xml:space="preserve">in vier verschiedenen Farben vorbereitet, bzw. erstellt die*der Teamer*in bei der </w:t>
      </w:r>
      <w:r w:rsidR="00367E6B">
        <w:t xml:space="preserve">Durchführung </w:t>
      </w:r>
      <w:r>
        <w:t xml:space="preserve">im Online-Format eine </w:t>
      </w:r>
      <w:proofErr w:type="spellStart"/>
      <w:r>
        <w:t>kollaborative</w:t>
      </w:r>
      <w:proofErr w:type="spellEnd"/>
      <w:r>
        <w:t xml:space="preserve"> </w:t>
      </w:r>
      <w:r w:rsidR="00D43249">
        <w:t xml:space="preserve">Mindmap (z.B. mit </w:t>
      </w:r>
      <w:hyperlink r:id="rId13" w:history="1">
        <w:proofErr w:type="spellStart"/>
        <w:r w:rsidR="00D43249" w:rsidRPr="00D43249">
          <w:rPr>
            <w:rStyle w:val="Hyperlink"/>
          </w:rPr>
          <w:t>Conceptboard</w:t>
        </w:r>
        <w:proofErr w:type="spellEnd"/>
      </w:hyperlink>
      <w:r w:rsidR="00D43249">
        <w:t xml:space="preserve"> oder </w:t>
      </w:r>
      <w:hyperlink r:id="rId14" w:history="1">
        <w:proofErr w:type="spellStart"/>
        <w:r w:rsidR="00D43249" w:rsidRPr="00D43249">
          <w:rPr>
            <w:rStyle w:val="Hyperlink"/>
          </w:rPr>
          <w:t>Collaboard</w:t>
        </w:r>
        <w:proofErr w:type="spellEnd"/>
      </w:hyperlink>
      <w:r>
        <w:t>).</w:t>
      </w:r>
    </w:p>
    <w:p w14:paraId="34C14899" w14:textId="77777777" w:rsidR="00D30042" w:rsidRDefault="00D30042">
      <w:pPr>
        <w:pStyle w:val="digitalglobal"/>
      </w:pPr>
    </w:p>
    <w:p w14:paraId="760AECF2" w14:textId="77777777" w:rsidR="00D30042" w:rsidRDefault="00367E6B">
      <w:pPr>
        <w:pStyle w:val="dg2"/>
      </w:pPr>
      <w:r>
        <w:t>Durchführung in Präsenz-formaten</w:t>
      </w:r>
    </w:p>
    <w:p w14:paraId="53751720" w14:textId="5159FD49" w:rsidR="0015737F" w:rsidRDefault="00740619">
      <w:pPr>
        <w:pStyle w:val="digitalglobal"/>
      </w:pPr>
      <w:r>
        <w:t xml:space="preserve">Die*der Teamer*in leitet ein, dass die Teilnehmer*innen sich kritisch damit beschäftigen werden, </w:t>
      </w:r>
      <w:r>
        <w:t xml:space="preserve">was </w:t>
      </w:r>
      <w:r>
        <w:t xml:space="preserve">als </w:t>
      </w:r>
      <w:r>
        <w:t xml:space="preserve">zukünftiges Auto gehandhabt wird: </w:t>
      </w:r>
      <w:r w:rsidR="008C7DBC">
        <w:t>das automatisierte</w:t>
      </w:r>
      <w:r>
        <w:t xml:space="preserve"> E-Auto</w:t>
      </w:r>
      <w:r>
        <w:t xml:space="preserve">. Die*der Teamer*in fragt, ob Teilnehmer*innen erklären können was ein </w:t>
      </w:r>
      <w:proofErr w:type="spellStart"/>
      <w:r>
        <w:t>Captcha</w:t>
      </w:r>
      <w:proofErr w:type="spellEnd"/>
      <w:r>
        <w:t xml:space="preserve"> ist, bzw. welche </w:t>
      </w:r>
      <w:proofErr w:type="spellStart"/>
      <w:r>
        <w:t>Captchas</w:t>
      </w:r>
      <w:proofErr w:type="spellEnd"/>
      <w:r>
        <w:t xml:space="preserve"> sie </w:t>
      </w:r>
      <w:r w:rsidR="008C7DBC">
        <w:t xml:space="preserve">mal </w:t>
      </w:r>
      <w:r>
        <w:t xml:space="preserve">gelöst haben. Sobald eine Person sagt, dass sie*er Verkehrsbilder auswählen sollte, fragt die*der Teamer*in, ob sich das wie </w:t>
      </w:r>
      <w:r>
        <w:lastRenderedPageBreak/>
        <w:t xml:space="preserve">Arbeit angefühlt hat. Anschließend erklärt die*der Teamer*in kurz, was Click-Arbeit und autonomes Fahren sind und dass die Teilnehmer*innen in einer Station mehr von einer Person aus Venezuela erfahren werden. Die*der Teamer*in öffnet nun Google </w:t>
      </w:r>
      <w:proofErr w:type="spellStart"/>
      <w:r>
        <w:t>Map</w:t>
      </w:r>
      <w:r w:rsidR="00A32249">
        <w:t>s</w:t>
      </w:r>
      <w:proofErr w:type="spellEnd"/>
      <w:r w:rsidR="00A32249">
        <w:t xml:space="preserve"> in der Satelliten-Einstellung und zeigt wo Venezuela liegt. Anschließend fragt er*sie, wo Nord-</w:t>
      </w:r>
      <w:r w:rsidR="0015737F">
        <w:t>Chile ist und zoomt Stück für Stück mehr</w:t>
      </w:r>
      <w:r w:rsidR="00A32249">
        <w:t xml:space="preserve"> rein. Sie*er fragt, was den Teilnehmer*innen bei der Beobachtung auffällt (Anden</w:t>
      </w:r>
      <w:r w:rsidR="0015737F">
        <w:t>, Wüste, Salzseen an den Grenzen von Chile, Argentinien und Bolivien, Becken zum Lithium-Bergbau). Die*der Teamer*in ergänzt die Beobachtungen um einführende Informationen zu Lithium, Lithium-Bergbau und erklärt, dass die Teilnehmer*innen in den Stationen Expert*innen aus</w:t>
      </w:r>
      <w:r w:rsidR="0015737F" w:rsidRPr="0015737F">
        <w:t xml:space="preserve"> San Pedro de </w:t>
      </w:r>
      <w:proofErr w:type="spellStart"/>
      <w:r w:rsidR="0015737F" w:rsidRPr="0015737F">
        <w:t>Atacama</w:t>
      </w:r>
      <w:proofErr w:type="spellEnd"/>
      <w:r w:rsidR="0015737F" w:rsidRPr="0015737F">
        <w:t>, einer Gemeinde im Norden Chiles</w:t>
      </w:r>
      <w:r w:rsidR="0015737F">
        <w:t>, kennenlernen werden</w:t>
      </w:r>
      <w:r w:rsidR="0015737F" w:rsidRPr="0015737F">
        <w:t xml:space="preserve">. Zur Gemeinde gehören mehrere Dörfer, wie </w:t>
      </w:r>
      <w:proofErr w:type="spellStart"/>
      <w:r w:rsidR="0015737F" w:rsidRPr="0015737F">
        <w:t>Calama</w:t>
      </w:r>
      <w:proofErr w:type="spellEnd"/>
      <w:r w:rsidR="0015737F" w:rsidRPr="0015737F">
        <w:t xml:space="preserve"> und Peine, d</w:t>
      </w:r>
      <w:r w:rsidR="0015737F">
        <w:t xml:space="preserve">ie in der </w:t>
      </w:r>
      <w:proofErr w:type="spellStart"/>
      <w:r w:rsidR="0015737F">
        <w:t>Atacama</w:t>
      </w:r>
      <w:proofErr w:type="spellEnd"/>
      <w:r w:rsidR="0015737F">
        <w:t>-Wüste liegen.</w:t>
      </w:r>
      <w:r w:rsidR="007D3E73">
        <w:t xml:space="preserve"> </w:t>
      </w:r>
      <w:r w:rsidR="007D3E73">
        <w:t xml:space="preserve">Die*der Teamer*in schließt die inhaltliche Einleitung ab indem sie*er abschließend nach </w:t>
      </w:r>
      <w:proofErr w:type="spellStart"/>
      <w:r w:rsidR="007D3E73">
        <w:t>Grünheide</w:t>
      </w:r>
      <w:proofErr w:type="spellEnd"/>
      <w:r w:rsidR="007D3E73">
        <w:t xml:space="preserve"> in Deutschland scrollt und auf die globalen Zusammenhänge hinweist.</w:t>
      </w:r>
    </w:p>
    <w:p w14:paraId="720D9B18" w14:textId="23B3203C" w:rsidR="00BB4F4F" w:rsidRDefault="00367E6B">
      <w:pPr>
        <w:pStyle w:val="digitalglobal"/>
      </w:pPr>
      <w:r>
        <w:t>Die Teilnehmer*innen werden in Kleingruppen mit jeweils drei Personen eingeteilt. In jeder Kleingruppe muss mindestens ein Computer</w:t>
      </w:r>
      <w:r w:rsidR="00810C7D">
        <w:t xml:space="preserve"> (Laptop/ Tablet, alternativ Smartphones) vorhanden sein. Die Kleingruppen</w:t>
      </w:r>
      <w:r>
        <w:rPr>
          <w:rFonts w:ascii="Arial" w:eastAsia="Arial" w:hAnsi="Arial" w:cs="Arial"/>
        </w:rPr>
        <w:t xml:space="preserve"> </w:t>
      </w:r>
      <w:r>
        <w:t xml:space="preserve">verteilen sich möglichst </w:t>
      </w:r>
      <w:r w:rsidR="00BB4F4F">
        <w:t xml:space="preserve">auf verschiedene </w:t>
      </w:r>
      <w:r w:rsidR="00810C7D">
        <w:t xml:space="preserve">Räume, um die Videos mit Ton </w:t>
      </w:r>
      <w:r w:rsidR="00311C1D">
        <w:t>anschauen zu</w:t>
      </w:r>
      <w:r w:rsidR="00810C7D">
        <w:t xml:space="preserve"> können</w:t>
      </w:r>
      <w:r w:rsidR="00BB4F4F">
        <w:t xml:space="preserve"> oder verteilen sich mit </w:t>
      </w:r>
      <w:r w:rsidR="00BB4F4F">
        <w:t>großem Abstand im R</w:t>
      </w:r>
      <w:r w:rsidR="00BB4F4F">
        <w:t xml:space="preserve">aum. </w:t>
      </w:r>
      <w:r w:rsidR="00BB4F4F">
        <w:t>Die Kleingruppen sehen sich die Stationen an, indem sie nacheinander die Info-Punkte zu den Bildern anklicken. Auf ihrem Handout notieren sie sich Stichpunkte, Gedanken oder Fragen zum jeweiligen Arbeitsauftrag.</w:t>
      </w:r>
    </w:p>
    <w:p w14:paraId="1C30F82D" w14:textId="01AD09CA" w:rsidR="00D30042" w:rsidRDefault="00BB4F4F">
      <w:pPr>
        <w:pStyle w:val="digitalglobal"/>
      </w:pPr>
      <w:r>
        <w:t xml:space="preserve">Wenn das räumlich nicht möglich ist, bei schlechter Internetverbindung oder bei Gruppen, für die die lange selbstständige Arbeitsphase schwer wäre, wählt die*der Teamer*in folgende Alternative: Das </w:t>
      </w:r>
      <w:proofErr w:type="spellStart"/>
      <w:r>
        <w:t>Captcha</w:t>
      </w:r>
      <w:proofErr w:type="spellEnd"/>
      <w:r>
        <w:t xml:space="preserve"> wird über einen </w:t>
      </w:r>
      <w:proofErr w:type="spellStart"/>
      <w:r>
        <w:t>Beamer</w:t>
      </w:r>
      <w:proofErr w:type="spellEnd"/>
      <w:r>
        <w:t xml:space="preserve"> allen angezeigt. Die Kleingruppen verteilen sich mit Stuhlgruppen im Raum. Die*der Teamer moderiert den gemeinsamen Suchprozess und alle gucken/ lesen gemeinsam die Inhalte der Stationen. Die Arbeitsaufträge diskutieren sie zwischendurch jedoch immer in ihren Kleingruppen.</w:t>
      </w:r>
    </w:p>
    <w:p w14:paraId="0118081C" w14:textId="77777777" w:rsidR="00A80320" w:rsidRDefault="00367E6B">
      <w:pPr>
        <w:pStyle w:val="digitalglobal"/>
      </w:pPr>
      <w:r>
        <w:t xml:space="preserve">Die Reihenfolge </w:t>
      </w:r>
      <w:r w:rsidR="00A80320">
        <w:t xml:space="preserve">der Stationen </w:t>
      </w:r>
      <w:r>
        <w:t>ist vorgegeben</w:t>
      </w:r>
      <w:r w:rsidR="00A51B2A">
        <w:t xml:space="preserve">: </w:t>
      </w:r>
      <w:r>
        <w:t>Den erste</w:t>
      </w:r>
      <w:r w:rsidR="00A51B2A">
        <w:t>n</w:t>
      </w:r>
      <w:r>
        <w:t xml:space="preserve"> Suchauftrag bekommen alle Kleingruppen durch d</w:t>
      </w:r>
      <w:r w:rsidR="00734388">
        <w:t>en*die Teamer*in und er lautet:</w:t>
      </w:r>
    </w:p>
    <w:p w14:paraId="28A0D1E4" w14:textId="2E5B56A7" w:rsidR="00D30042" w:rsidRPr="00A80320" w:rsidRDefault="00A51B2A">
      <w:pPr>
        <w:pStyle w:val="digitalglobal"/>
      </w:pPr>
      <w:r>
        <w:rPr>
          <w:b/>
        </w:rPr>
        <w:t>„</w:t>
      </w:r>
      <w:r w:rsidR="00367E6B" w:rsidRPr="00734388">
        <w:rPr>
          <w:b/>
        </w:rPr>
        <w:t>Was ist vergleichbar mit dem „Tank“ in einem E-Auto? Finde das passende Bild!</w:t>
      </w:r>
      <w:r>
        <w:rPr>
          <w:b/>
        </w:rPr>
        <w:t>“</w:t>
      </w:r>
    </w:p>
    <w:p w14:paraId="3CA0E096" w14:textId="77777777" w:rsidR="00A51B2A" w:rsidRPr="00A51B2A" w:rsidRDefault="00A51B2A">
      <w:pPr>
        <w:pStyle w:val="digitalglobal"/>
      </w:pPr>
      <w:r w:rsidRPr="00A51B2A">
        <w:t xml:space="preserve">Alle folgenden Suchaufträge finden die Teilnehmer*innen jeweils am Ende der Station, die sie bearbeitet haben. </w:t>
      </w:r>
    </w:p>
    <w:p w14:paraId="02D49C49" w14:textId="0A8829DD" w:rsidR="00D30042" w:rsidRDefault="00A32249">
      <w:pPr>
        <w:pStyle w:val="digitalglobal"/>
      </w:pPr>
      <w:r>
        <w:t>Nach 55</w:t>
      </w:r>
      <w:r w:rsidR="00A51B2A">
        <w:t xml:space="preserve"> Minuten</w:t>
      </w:r>
      <w:r w:rsidR="00367E6B">
        <w:t xml:space="preserve"> erfolgt der Hinweis das letzte Video zu Ende zu schauen und dann wieder in der Großgruppe zusammen zu kommen. Es folgt eine kurze Zwischenreflexion anhand der Fragen:</w:t>
      </w:r>
    </w:p>
    <w:p w14:paraId="317C3C11" w14:textId="77777777" w:rsidR="00D30042" w:rsidRDefault="00367E6B" w:rsidP="00734388">
      <w:pPr>
        <w:pStyle w:val="digitalglobal"/>
        <w:numPr>
          <w:ilvl w:val="0"/>
          <w:numId w:val="5"/>
        </w:numPr>
        <w:spacing w:after="0"/>
      </w:pPr>
      <w:r>
        <w:t>Wie erging es euch beim Schauen der Videos und Lesen der Texte?</w:t>
      </w:r>
    </w:p>
    <w:p w14:paraId="06191DB7" w14:textId="77777777" w:rsidR="00D30042" w:rsidRDefault="00367E6B" w:rsidP="00734388">
      <w:pPr>
        <w:pStyle w:val="digitalglobal"/>
        <w:numPr>
          <w:ilvl w:val="0"/>
          <w:numId w:val="5"/>
        </w:numPr>
      </w:pPr>
      <w:r>
        <w:lastRenderedPageBreak/>
        <w:t xml:space="preserve">Habt ihr etwas nicht verstanden? </w:t>
      </w:r>
    </w:p>
    <w:p w14:paraId="0C95AF2E" w14:textId="77777777" w:rsidR="00D30042" w:rsidRDefault="00A51B2A">
      <w:pPr>
        <w:pStyle w:val="digitalglobal"/>
      </w:pPr>
      <w:r>
        <w:t>Nun pinnt der*die Teamer*in</w:t>
      </w:r>
      <w:r w:rsidR="00367E6B">
        <w:t xml:space="preserve"> vier Moderationskarten in verschiedenen Farben mit den K</w:t>
      </w:r>
      <w:r>
        <w:t xml:space="preserve">ategorien „Auswirkungen auf Natur“, „Auswirkungen auf </w:t>
      </w:r>
      <w:r w:rsidR="00367E6B">
        <w:t xml:space="preserve">Menschen“, „Forderungen“ und „Lösungen“ an. </w:t>
      </w:r>
      <w:bookmarkStart w:id="1" w:name="__DdeLink__160_193232838"/>
      <w:r w:rsidR="00367E6B">
        <w:t xml:space="preserve">Die Kleingruppen sammeln nun 10 Minuten lang mithilfe ihres Handouts Stichpunkte zu den vier Kategorien und schreiben jeden Stichpunkt auf eine Moderationskarte </w:t>
      </w:r>
      <w:r>
        <w:t>in der passenden Farbe</w:t>
      </w:r>
      <w:r w:rsidR="00367E6B">
        <w:t xml:space="preserve">. </w:t>
      </w:r>
      <w:bookmarkEnd w:id="1"/>
    </w:p>
    <w:p w14:paraId="656E25F1" w14:textId="0A8B5629" w:rsidR="00D30042" w:rsidRDefault="00367E6B">
      <w:pPr>
        <w:pStyle w:val="digitalglobal"/>
      </w:pPr>
      <w:r>
        <w:t xml:space="preserve">Anschließend kommen alle wieder im </w:t>
      </w:r>
      <w:r w:rsidR="00A51B2A">
        <w:t>Stuhlkreis</w:t>
      </w:r>
      <w:r>
        <w:t xml:space="preserve"> zusammen. Gemeinsam </w:t>
      </w:r>
      <w:r w:rsidR="00A51B2A">
        <w:t>erstellt die Gruppe</w:t>
      </w:r>
      <w:r>
        <w:t xml:space="preserve"> nun eine Mindmap zu den vier Schlagwörtern</w:t>
      </w:r>
      <w:r w:rsidR="00A51B2A">
        <w:t>:</w:t>
      </w:r>
      <w:r>
        <w:t xml:space="preserve"> </w:t>
      </w:r>
      <w:r w:rsidR="00A51B2A">
        <w:t>Eine Kleing</w:t>
      </w:r>
      <w:r>
        <w:t>r</w:t>
      </w:r>
      <w:r w:rsidR="00A51B2A">
        <w:t>uppe beginnt</w:t>
      </w:r>
      <w:r>
        <w:t xml:space="preserve">, ihre Stichwörter </w:t>
      </w:r>
      <w:r w:rsidR="00A51B2A">
        <w:t>zu einer</w:t>
      </w:r>
      <w:r>
        <w:t xml:space="preserve"> Kategorie anzupinnen, die anderen </w:t>
      </w:r>
      <w:r w:rsidR="00A51B2A">
        <w:t>Kleingruppen</w:t>
      </w:r>
      <w:r>
        <w:t xml:space="preserve"> folgen. Beim Anpinnen kann schon </w:t>
      </w:r>
      <w:proofErr w:type="spellStart"/>
      <w:r>
        <w:t>geclustert</w:t>
      </w:r>
      <w:proofErr w:type="spellEnd"/>
      <w:r>
        <w:t xml:space="preserve"> werden, indem ähnliche Stichworte zusammengehängt werden. Wenn alle Gruppen a</w:t>
      </w:r>
      <w:r w:rsidR="00A51B2A">
        <w:t>ngepinnt haben, fragt der*die Teamer*in</w:t>
      </w:r>
      <w:r>
        <w:t>, o</w:t>
      </w:r>
      <w:r w:rsidR="00A51B2A">
        <w:t>b e</w:t>
      </w:r>
      <w:r>
        <w:t xml:space="preserve">twas fehlt und ergänzt </w:t>
      </w:r>
      <w:r w:rsidR="00A51B2A">
        <w:t>gegebenenfalls</w:t>
      </w:r>
      <w:r>
        <w:t xml:space="preserve"> Aspekte auf weiteren Moderationskarten. </w:t>
      </w:r>
      <w:r w:rsidR="00A94CFA">
        <w:t>Der gleiche Ablauf folgt zu den anderen drei Kategorien, sodass eine große Mindmap entsteht.</w:t>
      </w:r>
    </w:p>
    <w:p w14:paraId="1E75139A" w14:textId="3AFF73CC" w:rsidR="00B8682B" w:rsidRDefault="00B8682B">
      <w:pPr>
        <w:pStyle w:val="digitalglobal"/>
      </w:pPr>
      <w:r>
        <w:t xml:space="preserve">Wenn die Teilnehmer*innen beim Zusammentragen und Clustern bereits Reflexions- </w:t>
      </w:r>
      <w:r w:rsidR="00C70C70">
        <w:t>und</w:t>
      </w:r>
      <w:r>
        <w:t xml:space="preserve"> Diskussionsbeiträge einbringen, kann die*de</w:t>
      </w:r>
      <w:r w:rsidR="00C70C70">
        <w:t xml:space="preserve">r Teamer*in </w:t>
      </w:r>
      <w:r w:rsidR="00C70C70">
        <w:t>prozessorientiert moderieren</w:t>
      </w:r>
      <w:r w:rsidR="00C70C70">
        <w:t xml:space="preserve"> und passende Fragen zur Reflexion (siehe unten) anschließen.</w:t>
      </w:r>
    </w:p>
    <w:p w14:paraId="4DB26B29" w14:textId="77777777" w:rsidR="00D30042" w:rsidRDefault="00810C7D">
      <w:pPr>
        <w:pStyle w:val="dg2"/>
      </w:pPr>
      <w:r>
        <w:br/>
      </w:r>
      <w:r w:rsidR="00367E6B">
        <w:t>Durchführung in online-formaten</w:t>
      </w:r>
    </w:p>
    <w:p w14:paraId="6E35D41A" w14:textId="77777777" w:rsidR="00A80320" w:rsidRDefault="00A80320">
      <w:pPr>
        <w:pStyle w:val="digitalglobal"/>
      </w:pPr>
      <w:r>
        <w:t xml:space="preserve">Die*der Teamer*in leitet ein, dass die Teilnehmer*innen sich kritisch damit beschäftigen werden, was als zukünftiges Auto gehandhabt wird: das automatisierte E-Auto. Die*der Teamer*in fragt, ob Teilnehmer*innen erklären können was ein </w:t>
      </w:r>
      <w:proofErr w:type="spellStart"/>
      <w:r>
        <w:t>Captcha</w:t>
      </w:r>
      <w:proofErr w:type="spellEnd"/>
      <w:r>
        <w:t xml:space="preserve"> ist, bzw. welche </w:t>
      </w:r>
      <w:proofErr w:type="spellStart"/>
      <w:r>
        <w:t>Captchas</w:t>
      </w:r>
      <w:proofErr w:type="spellEnd"/>
      <w:r>
        <w:t xml:space="preserve"> sie mal gelöst haben. Sobald eine Person sagt, dass sie*er Verkehrsbilder auswählen sollte, fragt die*der Teamer*in, ob sich das wie Arbeit angefühlt hat. Anschließend erklärt die*der Teamer*in kurz, was Click-Arbeit und autonomes Fahren sind und dass die Teilnehmer*innen in einer Station mehr von einer Person aus Venezuela erfahren werden. Die*</w:t>
      </w:r>
      <w:r>
        <w:t>der Teamer*in teilt</w:t>
      </w:r>
      <w:r>
        <w:t xml:space="preserve"> nun </w:t>
      </w:r>
      <w:r>
        <w:t xml:space="preserve">den eigenen Bildschirm mit </w:t>
      </w:r>
      <w:r>
        <w:t xml:space="preserve">Google </w:t>
      </w:r>
      <w:proofErr w:type="spellStart"/>
      <w:r>
        <w:t>Maps</w:t>
      </w:r>
      <w:proofErr w:type="spellEnd"/>
      <w:r>
        <w:t xml:space="preserve"> in der Satelliten-Einstellung und zeigt wo Venezuela liegt. Anschließend fragt er*sie, wo Nord-Chile ist und zoomt Stück für Stück mehr rein. Sie*er fragt, was den Teilnehmer*innen bei der Beobachtung auffällt (Anden, Wüste, Salzseen an den Grenzen von Chile, Argentinien und Bolivien, Becken zum Lithium-Bergbau). Die*der Teamer*in ergänzt die Beobachtungen um einführende Informationen zu Lithium, Lithium-Bergbau und erklärt, dass die Teilnehmer*innen in den Stationen Expert*innen aus</w:t>
      </w:r>
      <w:r w:rsidRPr="0015737F">
        <w:t xml:space="preserve"> San Pedro de </w:t>
      </w:r>
      <w:proofErr w:type="spellStart"/>
      <w:r w:rsidRPr="0015737F">
        <w:t>Atacama</w:t>
      </w:r>
      <w:proofErr w:type="spellEnd"/>
      <w:r w:rsidRPr="0015737F">
        <w:t>, einer Gemeinde im Norden Chiles</w:t>
      </w:r>
      <w:r>
        <w:t>, kennenlernen werden</w:t>
      </w:r>
      <w:r w:rsidRPr="0015737F">
        <w:t xml:space="preserve">. Zur Gemeinde gehören mehrere Dörfer, wie </w:t>
      </w:r>
      <w:proofErr w:type="spellStart"/>
      <w:r w:rsidRPr="0015737F">
        <w:t>Calama</w:t>
      </w:r>
      <w:proofErr w:type="spellEnd"/>
      <w:r w:rsidRPr="0015737F">
        <w:t xml:space="preserve"> und Peine, d</w:t>
      </w:r>
      <w:r>
        <w:t xml:space="preserve">ie in der </w:t>
      </w:r>
      <w:proofErr w:type="spellStart"/>
      <w:r>
        <w:t>Atacama</w:t>
      </w:r>
      <w:proofErr w:type="spellEnd"/>
      <w:r>
        <w:t>-Wüste liegen.</w:t>
      </w:r>
      <w:r>
        <w:t xml:space="preserve"> Die*der Teamer*in schließt die inhaltliche Einleitung ab indem sie*er abschließend nach </w:t>
      </w:r>
      <w:proofErr w:type="spellStart"/>
      <w:r>
        <w:t>Grünheide</w:t>
      </w:r>
      <w:proofErr w:type="spellEnd"/>
      <w:r>
        <w:t xml:space="preserve"> in Deutschland scrollt und auf die globalen Zusammenhänge hinweist.</w:t>
      </w:r>
    </w:p>
    <w:p w14:paraId="50C5F137" w14:textId="03D5F915" w:rsidR="00D30042" w:rsidRDefault="0087135B">
      <w:pPr>
        <w:pStyle w:val="digitalglobal"/>
      </w:pPr>
      <w:r>
        <w:lastRenderedPageBreak/>
        <w:t xml:space="preserve">Nach </w:t>
      </w:r>
      <w:r w:rsidR="00A80320">
        <w:t>dieser</w:t>
      </w:r>
      <w:r w:rsidR="00C70C70">
        <w:t xml:space="preserve"> inhaltlichen</w:t>
      </w:r>
      <w:r>
        <w:t xml:space="preserve"> Einführung</w:t>
      </w:r>
      <w:r w:rsidR="00C70C70">
        <w:t xml:space="preserve">, </w:t>
      </w:r>
      <w:r w:rsidR="00A80320">
        <w:t xml:space="preserve">der </w:t>
      </w:r>
      <w:r w:rsidR="00C70C70">
        <w:t>Klärung des Arbeitsauftrags</w:t>
      </w:r>
      <w:r>
        <w:t xml:space="preserve"> </w:t>
      </w:r>
      <w:r w:rsidR="00C70C70">
        <w:t xml:space="preserve">und </w:t>
      </w:r>
      <w:r w:rsidR="00A80320">
        <w:t xml:space="preserve">genauen </w:t>
      </w:r>
      <w:r w:rsidR="00C70C70">
        <w:t xml:space="preserve">technischen Anleitung (wie öffne ich die Stationen, Stelle die Untertitel ein etc.) </w:t>
      </w:r>
      <w:r>
        <w:t>werden d</w:t>
      </w:r>
      <w:r w:rsidR="00A80320">
        <w:t>ie Teilnehmer*innen</w:t>
      </w:r>
      <w:r w:rsidR="00367E6B">
        <w:t xml:space="preserve"> in Kleingruppen mit jeweils drei Personen einge</w:t>
      </w:r>
      <w:r w:rsidR="00A94CFA">
        <w:t>teilt und in die entsprechende Anz</w:t>
      </w:r>
      <w:r w:rsidR="00367E6B">
        <w:t xml:space="preserve">ahl </w:t>
      </w:r>
      <w:r w:rsidR="00A94CFA">
        <w:t xml:space="preserve">von </w:t>
      </w:r>
      <w:proofErr w:type="spellStart"/>
      <w:r w:rsidR="00A94CFA">
        <w:t>Breakout</w:t>
      </w:r>
      <w:proofErr w:type="spellEnd"/>
      <w:r w:rsidR="00A94CFA">
        <w:t xml:space="preserve"> </w:t>
      </w:r>
      <w:proofErr w:type="spellStart"/>
      <w:r w:rsidR="00A94CFA">
        <w:t>R</w:t>
      </w:r>
      <w:r w:rsidR="00367E6B">
        <w:t>ooms</w:t>
      </w:r>
      <w:proofErr w:type="spellEnd"/>
      <w:r w:rsidR="00367E6B">
        <w:t xml:space="preserve"> eingeladen.</w:t>
      </w:r>
      <w:r w:rsidR="00A80320">
        <w:t xml:space="preserve"> Die Kleingruppen bekommen</w:t>
      </w:r>
      <w:r w:rsidR="00A32249">
        <w:t xml:space="preserve"> 60 bis 70 Minuten Zei</w:t>
      </w:r>
      <w:r w:rsidR="00A80320">
        <w:t>t</w:t>
      </w:r>
      <w:r w:rsidR="00A32249">
        <w:t>.</w:t>
      </w:r>
    </w:p>
    <w:p w14:paraId="54C3A558" w14:textId="320FA7D6" w:rsidR="00A94CFA" w:rsidRDefault="00A94CFA" w:rsidP="00A94CFA">
      <w:pPr>
        <w:pStyle w:val="digitalglobal"/>
      </w:pPr>
      <w:r>
        <w:t>Die Kleingruppen sehen sich die Stationen an, indem sie nacheinander die Info-Punkte zu den Bildern anklicken. Auf ihrem zuhause ausgedrucktem Handout notieren sie sich Stichpunkte, Gedanken oder Fragen zum jeweiligen Arbeitsauftrag.</w:t>
      </w:r>
      <w:r w:rsidR="00032E53">
        <w:t xml:space="preserve"> Sollte das Ausdrucken nicht möglich sein, machen sich die Teilnehmer*innen besser ohne Handout handschriftliche Notizen, anstatt neben dem Videokonferenz-Tool und der Website noch ein drittes Fenster zu öffnen.</w:t>
      </w:r>
      <w:r>
        <w:t xml:space="preserve"> Die Reihenfolge ist vorgegeben: Den ersten Suchauftrag bekommen alle Kleingruppen durch den*die Teamer*in und er lautet:</w:t>
      </w:r>
    </w:p>
    <w:p w14:paraId="70AAFD0E" w14:textId="77777777" w:rsidR="00A94CFA" w:rsidRDefault="00A94CFA" w:rsidP="00A94CFA">
      <w:pPr>
        <w:pStyle w:val="digitalglobal"/>
        <w:rPr>
          <w:b/>
        </w:rPr>
      </w:pPr>
      <w:r>
        <w:rPr>
          <w:b/>
        </w:rPr>
        <w:t>„</w:t>
      </w:r>
      <w:r w:rsidRPr="00734388">
        <w:rPr>
          <w:b/>
        </w:rPr>
        <w:t>Was ist vergleichbar mit dem „Tank“ in einem E-Auto? Finde das passende Bild!</w:t>
      </w:r>
      <w:r>
        <w:rPr>
          <w:b/>
        </w:rPr>
        <w:t>“</w:t>
      </w:r>
    </w:p>
    <w:p w14:paraId="6ABAE4FD" w14:textId="77777777" w:rsidR="00A94CFA" w:rsidRPr="00A51B2A" w:rsidRDefault="00A94CFA" w:rsidP="00A94CFA">
      <w:pPr>
        <w:pStyle w:val="digitalglobal"/>
      </w:pPr>
      <w:r w:rsidRPr="00A51B2A">
        <w:t xml:space="preserve">Alle folgenden Suchaufträge finden die Teilnehmer*innen jeweils am Ende der Station, die sie bearbeitet haben. </w:t>
      </w:r>
    </w:p>
    <w:p w14:paraId="1EEFB520" w14:textId="34BDA92E" w:rsidR="00A94CFA" w:rsidRDefault="00A32249" w:rsidP="00A94CFA">
      <w:pPr>
        <w:pStyle w:val="digitalglobal"/>
      </w:pPr>
      <w:r>
        <w:t>Nach 5</w:t>
      </w:r>
      <w:r w:rsidR="00A94CFA">
        <w:t>5 Minuten erfolgt der Hinweis das letzte Video zu Ende zu schauen und dann wieder im Hauptraum zusammen zu kommen. Es folgt eine kurze Zwischenreflexion anhand der Fragen:</w:t>
      </w:r>
    </w:p>
    <w:p w14:paraId="6D043FB9" w14:textId="77777777" w:rsidR="00A94CFA" w:rsidRDefault="00A94CFA" w:rsidP="00A94CFA">
      <w:pPr>
        <w:pStyle w:val="digitalglobal"/>
        <w:numPr>
          <w:ilvl w:val="0"/>
          <w:numId w:val="5"/>
        </w:numPr>
        <w:spacing w:after="0"/>
      </w:pPr>
      <w:r>
        <w:t>Wie erging es euch beim Schauen der Videos und Lesen der Texte?</w:t>
      </w:r>
    </w:p>
    <w:p w14:paraId="3F8401E9" w14:textId="072E774D" w:rsidR="00A94CFA" w:rsidRDefault="00A94CFA" w:rsidP="009F5BB1">
      <w:pPr>
        <w:pStyle w:val="digitalglobal"/>
        <w:numPr>
          <w:ilvl w:val="0"/>
          <w:numId w:val="5"/>
        </w:numPr>
      </w:pPr>
      <w:r>
        <w:t xml:space="preserve">Habt ihr etwas nicht verstanden? </w:t>
      </w:r>
    </w:p>
    <w:p w14:paraId="3494D03C" w14:textId="77777777" w:rsidR="00311C1D" w:rsidRDefault="00367E6B" w:rsidP="00311C1D">
      <w:pPr>
        <w:pStyle w:val="digitalglobal"/>
      </w:pPr>
      <w:r>
        <w:t xml:space="preserve">Nun kopiert der*die </w:t>
      </w:r>
      <w:r w:rsidR="00A94CFA">
        <w:t>Teamer*in</w:t>
      </w:r>
      <w:r>
        <w:t xml:space="preserve"> den Link zur </w:t>
      </w:r>
      <w:proofErr w:type="spellStart"/>
      <w:r>
        <w:t>kollaborat</w:t>
      </w:r>
      <w:r w:rsidR="00A94CFA">
        <w:t>iven</w:t>
      </w:r>
      <w:proofErr w:type="spellEnd"/>
      <w:r w:rsidR="00A94CFA">
        <w:t xml:space="preserve"> Mindmap in den Chat. Die Teilnehmer*innen</w:t>
      </w:r>
      <w:r>
        <w:t xml:space="preserve"> öffnen diesen und finden </w:t>
      </w:r>
      <w:r w:rsidR="00A94CFA">
        <w:t>die Vorlage für eine</w:t>
      </w:r>
      <w:r>
        <w:t xml:space="preserve"> Mi</w:t>
      </w:r>
      <w:r w:rsidR="00A94CFA">
        <w:t xml:space="preserve">ndmap mit vier Kategorien vor: „Auswirkungen auf Natur“, „Auswirkungen auf </w:t>
      </w:r>
      <w:r>
        <w:t xml:space="preserve">Menschen“, „Forderungen“ und „Lösungen“. </w:t>
      </w:r>
      <w:r w:rsidR="00A94CFA">
        <w:t xml:space="preserve">Die Teilnehmer*innen gehen für </w:t>
      </w:r>
      <w:r w:rsidR="009F5BB1">
        <w:t xml:space="preserve">mindestens </w:t>
      </w:r>
      <w:r w:rsidR="00A94CFA">
        <w:t xml:space="preserve">10 Minuten nochmal in ihren Kleingruppen in </w:t>
      </w:r>
      <w:proofErr w:type="spellStart"/>
      <w:r w:rsidR="00A94CFA">
        <w:t>Breakout</w:t>
      </w:r>
      <w:proofErr w:type="spellEnd"/>
      <w:r w:rsidR="00A94CFA">
        <w:t xml:space="preserve"> </w:t>
      </w:r>
      <w:proofErr w:type="spellStart"/>
      <w:r w:rsidR="00A94CFA">
        <w:t>Rooms</w:t>
      </w:r>
      <w:proofErr w:type="spellEnd"/>
      <w:r w:rsidR="00A94CFA">
        <w:t>. Sie sollen</w:t>
      </w:r>
      <w:r>
        <w:t xml:space="preserve"> mithilfe ihres Handouts Stichpunkte zu den vier Kategorien sammeln und diese direkt in die Mindmap eintragen. Do</w:t>
      </w:r>
      <w:r w:rsidR="00A94CFA">
        <w:t xml:space="preserve">ppelnennungen sind kein Problem und </w:t>
      </w:r>
      <w:r w:rsidR="001E7588">
        <w:t>werden</w:t>
      </w:r>
      <w:r w:rsidR="00A94CFA">
        <w:t xml:space="preserve"> von</w:t>
      </w:r>
      <w:r w:rsidR="001E7588">
        <w:t xml:space="preserve"> der</w:t>
      </w:r>
      <w:r w:rsidR="00A96BDE">
        <w:t xml:space="preserve">*dem </w:t>
      </w:r>
      <w:r w:rsidR="001E7588">
        <w:t xml:space="preserve">Teamer*in </w:t>
      </w:r>
      <w:proofErr w:type="spellStart"/>
      <w:r w:rsidR="001E7588">
        <w:t>geclustert</w:t>
      </w:r>
      <w:proofErr w:type="spellEnd"/>
      <w:r w:rsidR="00A94CFA">
        <w:t>.</w:t>
      </w:r>
    </w:p>
    <w:p w14:paraId="23F94EF9" w14:textId="4B94104B" w:rsidR="00D30042" w:rsidRDefault="00367E6B" w:rsidP="00311C1D">
      <w:pPr>
        <w:pStyle w:val="digitalglobal"/>
      </w:pPr>
      <w:r>
        <w:t xml:space="preserve">Anschließend kommen alle wieder im </w:t>
      </w:r>
      <w:r w:rsidR="00A94CFA">
        <w:t>Hauptraum</w:t>
      </w:r>
      <w:r>
        <w:t xml:space="preserve"> zusamm</w:t>
      </w:r>
      <w:r w:rsidR="00A94CFA">
        <w:t xml:space="preserve">en. Eine*r der Teamer*innen </w:t>
      </w:r>
      <w:r>
        <w:t>teilt nun den Bildschirm mit der Mindmap</w:t>
      </w:r>
      <w:r w:rsidR="001E7588">
        <w:t xml:space="preserve"> und die Gruppe geht jede Kategorie kurz durch</w:t>
      </w:r>
      <w:r>
        <w:t xml:space="preserve">. </w:t>
      </w:r>
      <w:r w:rsidR="001E7588">
        <w:t>Der*die Teamer*in fragt, ob</w:t>
      </w:r>
      <w:r>
        <w:t xml:space="preserve"> </w:t>
      </w:r>
      <w:r w:rsidR="001E7588">
        <w:t>etwas fehlt und ergänzt gegebenenfalls Aspekte.</w:t>
      </w:r>
      <w:r w:rsidR="00C70C70">
        <w:t xml:space="preserve"> </w:t>
      </w:r>
      <w:r w:rsidR="00C70C70">
        <w:t>Wenn die Teilnehmer*innen beim Zusammentragen und Clustern bereits Reflexions- und Diskussionsbeiträge einbringen, kann die*der Teamer*in prozessorientiert moderieren und passende Fragen zur Reflexion (siehe unten) anschließen.</w:t>
      </w:r>
    </w:p>
    <w:p w14:paraId="2E5766BF" w14:textId="77777777" w:rsidR="00D30042" w:rsidRDefault="00D30042">
      <w:pPr>
        <w:pStyle w:val="digitalglobal"/>
      </w:pPr>
    </w:p>
    <w:p w14:paraId="6A0D8161" w14:textId="77777777" w:rsidR="00D30042" w:rsidRDefault="00367E6B">
      <w:pPr>
        <w:pStyle w:val="dg2"/>
      </w:pPr>
      <w:r>
        <w:lastRenderedPageBreak/>
        <w:t>diskussion und reflexion</w:t>
      </w:r>
    </w:p>
    <w:p w14:paraId="232957D5" w14:textId="77777777" w:rsidR="00D30042" w:rsidRDefault="00367E6B">
      <w:pPr>
        <w:pStyle w:val="digitalglobal"/>
        <w:jc w:val="both"/>
      </w:pPr>
      <w:r>
        <w:t>Anschließend leitet der*die Teamer*in eine Reflexion von 20 Minuten zu den folgenden Fragen an. Die Reflexion</w:t>
      </w:r>
      <w:r w:rsidR="001E7588">
        <w:t xml:space="preserve"> findet im Plenum statt. Alle Teilnehmer*innen</w:t>
      </w:r>
      <w:r>
        <w:t xml:space="preserve"> sollten die gemeinsam erst</w:t>
      </w:r>
      <w:r w:rsidR="001E7588">
        <w:t>ellte Mindmap gut sehen können (im Online-Format teilt der*die Teamer*in den Bildschirm). Zu einigen Fragen können</w:t>
      </w:r>
      <w:r>
        <w:t xml:space="preserve"> kurze Blitzlichtrunden gemacht werden, in denen alle Teilnehmer*innen zu Wort </w:t>
      </w:r>
      <w:r>
        <w:rPr>
          <w:szCs w:val="24"/>
        </w:rPr>
        <w:t xml:space="preserve">kommen. Bei der Online-Durchführung können </w:t>
      </w:r>
      <w:r w:rsidR="001E7588">
        <w:rPr>
          <w:szCs w:val="24"/>
        </w:rPr>
        <w:t xml:space="preserve">die Teilnehmer*innen </w:t>
      </w:r>
      <w:r>
        <w:rPr>
          <w:szCs w:val="24"/>
        </w:rPr>
        <w:t>hierzu alternativ auch ihre A</w:t>
      </w:r>
      <w:r w:rsidR="001E7588">
        <w:rPr>
          <w:szCs w:val="24"/>
        </w:rPr>
        <w:t>ntworten in den Chat schreiben.</w:t>
      </w:r>
    </w:p>
    <w:p w14:paraId="041B47F2" w14:textId="77777777" w:rsidR="00D30042" w:rsidRDefault="00367E6B">
      <w:pPr>
        <w:pStyle w:val="digitalglobal"/>
        <w:jc w:val="both"/>
        <w:rPr>
          <w:b/>
          <w:bCs/>
          <w:szCs w:val="24"/>
        </w:rPr>
      </w:pPr>
      <w:r>
        <w:rPr>
          <w:b/>
          <w:bCs/>
          <w:szCs w:val="24"/>
        </w:rPr>
        <w:t>Gefühle</w:t>
      </w:r>
    </w:p>
    <w:p w14:paraId="25A3BFEB" w14:textId="77777777" w:rsidR="00D30042" w:rsidRDefault="00367E6B">
      <w:pPr>
        <w:pStyle w:val="digitalglobal"/>
        <w:numPr>
          <w:ilvl w:val="0"/>
          <w:numId w:val="2"/>
        </w:numPr>
        <w:spacing w:after="0"/>
        <w:jc w:val="both"/>
        <w:rPr>
          <w:szCs w:val="24"/>
        </w:rPr>
      </w:pPr>
      <w:r>
        <w:rPr>
          <w:szCs w:val="24"/>
        </w:rPr>
        <w:t xml:space="preserve">Was hat euch überrascht? Was war neu für euch? </w:t>
      </w:r>
    </w:p>
    <w:p w14:paraId="6B82F963" w14:textId="77777777" w:rsidR="0087135B" w:rsidRDefault="00E553B2">
      <w:pPr>
        <w:pStyle w:val="digitalglobal"/>
        <w:numPr>
          <w:ilvl w:val="0"/>
          <w:numId w:val="2"/>
        </w:numPr>
        <w:spacing w:after="0"/>
        <w:jc w:val="both"/>
        <w:rPr>
          <w:szCs w:val="24"/>
        </w:rPr>
      </w:pPr>
      <w:r>
        <w:rPr>
          <w:szCs w:val="24"/>
        </w:rPr>
        <w:t xml:space="preserve">Was haben die Videos oder die Mindmap bei euch ausgelöst? </w:t>
      </w:r>
    </w:p>
    <w:p w14:paraId="16066C45" w14:textId="4C93AFC8" w:rsidR="00D30042" w:rsidRDefault="0087135B">
      <w:pPr>
        <w:pStyle w:val="digitalglobal"/>
        <w:numPr>
          <w:ilvl w:val="0"/>
          <w:numId w:val="2"/>
        </w:numPr>
        <w:spacing w:after="0"/>
        <w:jc w:val="both"/>
        <w:rPr>
          <w:szCs w:val="24"/>
        </w:rPr>
      </w:pPr>
      <w:r>
        <w:rPr>
          <w:szCs w:val="24"/>
        </w:rPr>
        <w:t>Wollt ihr noch was ergänzen?</w:t>
      </w:r>
      <w:r w:rsidR="00E553B2">
        <w:rPr>
          <w:szCs w:val="24"/>
        </w:rPr>
        <w:t>?</w:t>
      </w:r>
    </w:p>
    <w:p w14:paraId="0F745B00" w14:textId="77777777" w:rsidR="00D30042" w:rsidRDefault="00367E6B">
      <w:pPr>
        <w:pStyle w:val="digitalglobal"/>
        <w:spacing w:after="0"/>
        <w:jc w:val="both"/>
        <w:rPr>
          <w:b/>
          <w:bCs/>
          <w:szCs w:val="24"/>
        </w:rPr>
      </w:pPr>
      <w:r>
        <w:rPr>
          <w:b/>
          <w:bCs/>
          <w:szCs w:val="24"/>
        </w:rPr>
        <w:t>Bewertung und Transfer</w:t>
      </w:r>
    </w:p>
    <w:p w14:paraId="3D674871" w14:textId="6C8D94FE" w:rsidR="0087135B" w:rsidRDefault="00311C1D" w:rsidP="00C56C89">
      <w:pPr>
        <w:pStyle w:val="digitalglobal"/>
        <w:numPr>
          <w:ilvl w:val="0"/>
          <w:numId w:val="2"/>
        </w:numPr>
        <w:spacing w:after="0"/>
        <w:jc w:val="both"/>
        <w:rPr>
          <w:szCs w:val="24"/>
        </w:rPr>
      </w:pPr>
      <w:r>
        <w:rPr>
          <w:szCs w:val="24"/>
        </w:rPr>
        <w:t>Guckt auf die gesammelten Auswirkungen und Forderungen: Welche</w:t>
      </w:r>
      <w:r w:rsidR="00367E6B">
        <w:rPr>
          <w:szCs w:val="24"/>
        </w:rPr>
        <w:t xml:space="preserve"> </w:t>
      </w:r>
      <w:r>
        <w:rPr>
          <w:color w:val="1D1D1B"/>
          <w:szCs w:val="24"/>
        </w:rPr>
        <w:t>globalen</w:t>
      </w:r>
      <w:r w:rsidR="00367E6B">
        <w:rPr>
          <w:color w:val="1D1D1B"/>
          <w:szCs w:val="24"/>
        </w:rPr>
        <w:t xml:space="preserve"> Ungleichheiten</w:t>
      </w:r>
      <w:r>
        <w:rPr>
          <w:color w:val="1D1D1B"/>
          <w:szCs w:val="24"/>
        </w:rPr>
        <w:t xml:space="preserve"> wurden in den Stationen thematisiert</w:t>
      </w:r>
      <w:r w:rsidR="00367E6B">
        <w:rPr>
          <w:color w:val="1D1D1B"/>
          <w:szCs w:val="24"/>
        </w:rPr>
        <w:t>?</w:t>
      </w:r>
    </w:p>
    <w:p w14:paraId="42007B29" w14:textId="77777777" w:rsidR="00D30042" w:rsidRPr="00267889" w:rsidRDefault="00367E6B" w:rsidP="00267889">
      <w:pPr>
        <w:pStyle w:val="digitalglobal"/>
        <w:numPr>
          <w:ilvl w:val="0"/>
          <w:numId w:val="2"/>
        </w:numPr>
        <w:spacing w:after="0"/>
        <w:jc w:val="both"/>
      </w:pPr>
      <w:r>
        <w:rPr>
          <w:color w:val="1D1D1B"/>
          <w:szCs w:val="24"/>
        </w:rPr>
        <w:t xml:space="preserve">Was denkt ihr zu </w:t>
      </w:r>
      <w:r w:rsidR="00E553B2">
        <w:rPr>
          <w:color w:val="1D1D1B"/>
          <w:szCs w:val="24"/>
        </w:rPr>
        <w:t>der Aussage: „Das Fahren von E-Autos ist</w:t>
      </w:r>
      <w:r>
        <w:rPr>
          <w:color w:val="1D1D1B"/>
          <w:szCs w:val="24"/>
        </w:rPr>
        <w:t xml:space="preserve"> u</w:t>
      </w:r>
      <w:r w:rsidR="00E553B2">
        <w:rPr>
          <w:color w:val="1D1D1B"/>
          <w:szCs w:val="24"/>
        </w:rPr>
        <w:t>mwelt- und klimafreundlich“?</w:t>
      </w:r>
      <w:r w:rsidR="00267889">
        <w:rPr>
          <w:color w:val="1D1D1B"/>
          <w:szCs w:val="24"/>
        </w:rPr>
        <w:t xml:space="preserve"> / oder: </w:t>
      </w:r>
      <w:r w:rsidR="00267889">
        <w:rPr>
          <w:szCs w:val="24"/>
        </w:rPr>
        <w:t>Ist E-Mobilität weltweit der Schlüssel zu klimafreundlicher Mobilität?</w:t>
      </w:r>
    </w:p>
    <w:p w14:paraId="2781BBD2" w14:textId="77777777" w:rsidR="00267889" w:rsidRDefault="00267889">
      <w:pPr>
        <w:pStyle w:val="digitalglobal"/>
        <w:numPr>
          <w:ilvl w:val="0"/>
          <w:numId w:val="2"/>
        </w:numPr>
        <w:spacing w:after="0"/>
        <w:jc w:val="both"/>
        <w:rPr>
          <w:szCs w:val="24"/>
        </w:rPr>
      </w:pPr>
      <w:r>
        <w:rPr>
          <w:color w:val="1D1D1B"/>
          <w:szCs w:val="24"/>
        </w:rPr>
        <w:t>Haltet ihr es für angemessen, dass Autos immer weiter automatisiert werden oder sogar autonomes Fahren überall möglich wird?</w:t>
      </w:r>
    </w:p>
    <w:p w14:paraId="095D5E06" w14:textId="700D8961" w:rsidR="00C56C89" w:rsidRPr="00C56C89" w:rsidRDefault="00367E6B" w:rsidP="00C56C89">
      <w:pPr>
        <w:pStyle w:val="digitalglobal"/>
        <w:numPr>
          <w:ilvl w:val="0"/>
          <w:numId w:val="2"/>
        </w:numPr>
        <w:spacing w:after="0"/>
        <w:jc w:val="both"/>
      </w:pPr>
      <w:r>
        <w:rPr>
          <w:szCs w:val="24"/>
        </w:rPr>
        <w:t xml:space="preserve">Wie seht ihr die Rolle der Autoindustrie? Warum </w:t>
      </w:r>
      <w:r w:rsidR="00E553B2">
        <w:rPr>
          <w:szCs w:val="24"/>
        </w:rPr>
        <w:t>werden immer mehr Autos gebaut</w:t>
      </w:r>
      <w:r>
        <w:rPr>
          <w:szCs w:val="24"/>
        </w:rPr>
        <w:t xml:space="preserve">? </w:t>
      </w:r>
      <w:r w:rsidR="00E553B2">
        <w:rPr>
          <w:szCs w:val="24"/>
        </w:rPr>
        <w:t>Was wisst ihr darüber, welche Politik</w:t>
      </w:r>
      <w:r>
        <w:rPr>
          <w:szCs w:val="24"/>
        </w:rPr>
        <w:t xml:space="preserve"> </w:t>
      </w:r>
      <w:r w:rsidR="00E553B2">
        <w:rPr>
          <w:szCs w:val="24"/>
        </w:rPr>
        <w:t xml:space="preserve">die </w:t>
      </w:r>
      <w:r>
        <w:rPr>
          <w:szCs w:val="24"/>
        </w:rPr>
        <w:t>Regierung</w:t>
      </w:r>
      <w:r w:rsidR="00E553B2">
        <w:rPr>
          <w:szCs w:val="24"/>
        </w:rPr>
        <w:t xml:space="preserve"> verfolgt</w:t>
      </w:r>
      <w:r>
        <w:rPr>
          <w:szCs w:val="24"/>
        </w:rPr>
        <w:t>?</w:t>
      </w:r>
    </w:p>
    <w:p w14:paraId="5EE384ED" w14:textId="4BC61696" w:rsidR="00D30042" w:rsidRDefault="00367E6B">
      <w:pPr>
        <w:pStyle w:val="digitalglobal"/>
        <w:spacing w:after="0"/>
        <w:jc w:val="both"/>
        <w:rPr>
          <w:szCs w:val="24"/>
        </w:rPr>
      </w:pPr>
      <w:r>
        <w:rPr>
          <w:b/>
          <w:bCs/>
          <w:szCs w:val="24"/>
        </w:rPr>
        <w:t>Handlungsoptionen</w:t>
      </w:r>
      <w:r w:rsidR="00C56C89">
        <w:rPr>
          <w:szCs w:val="24"/>
        </w:rPr>
        <w:t xml:space="preserve"> </w:t>
      </w:r>
    </w:p>
    <w:p w14:paraId="596F6664" w14:textId="77777777" w:rsidR="00D30042" w:rsidRDefault="00367E6B" w:rsidP="006834D9">
      <w:pPr>
        <w:numPr>
          <w:ilvl w:val="0"/>
          <w:numId w:val="2"/>
        </w:numPr>
        <w:rPr>
          <w:rFonts w:ascii="PT Serif Pro Book" w:hAnsi="PT Serif Pro Book"/>
          <w:sz w:val="24"/>
          <w:szCs w:val="24"/>
        </w:rPr>
      </w:pPr>
      <w:r>
        <w:rPr>
          <w:rFonts w:ascii="PT Serif Pro Book" w:hAnsi="PT Serif Pro Book"/>
          <w:sz w:val="24"/>
          <w:szCs w:val="24"/>
        </w:rPr>
        <w:t>In dem Video zu</w:t>
      </w:r>
      <w:r w:rsidR="006834D9">
        <w:rPr>
          <w:rFonts w:ascii="PT Serif Pro Book" w:hAnsi="PT Serif Pro Book"/>
          <w:sz w:val="24"/>
          <w:szCs w:val="24"/>
        </w:rPr>
        <w:t>m Thema</w:t>
      </w:r>
      <w:r>
        <w:rPr>
          <w:rFonts w:ascii="PT Serif Pro Book" w:hAnsi="PT Serif Pro Book"/>
          <w:sz w:val="24"/>
          <w:szCs w:val="24"/>
        </w:rPr>
        <w:t xml:space="preserve"> Wasser sagt </w:t>
      </w:r>
      <w:r w:rsidR="006834D9">
        <w:rPr>
          <w:rFonts w:ascii="PT Serif Pro Book" w:hAnsi="PT Serif Pro Book"/>
          <w:sz w:val="24"/>
          <w:szCs w:val="24"/>
        </w:rPr>
        <w:t xml:space="preserve">Jorge </w:t>
      </w:r>
      <w:proofErr w:type="spellStart"/>
      <w:r w:rsidR="006834D9">
        <w:rPr>
          <w:rFonts w:ascii="PT Serif Pro Book" w:hAnsi="PT Serif Pro Book"/>
          <w:sz w:val="24"/>
          <w:szCs w:val="24"/>
        </w:rPr>
        <w:t>Mu</w:t>
      </w:r>
      <w:r w:rsidR="006834D9" w:rsidRPr="006834D9">
        <w:rPr>
          <w:rFonts w:ascii="PT Serif Pro Book" w:hAnsi="PT Serif Pro Book"/>
          <w:bCs/>
          <w:sz w:val="24"/>
          <w:szCs w:val="24"/>
        </w:rPr>
        <w:t>ñ</w:t>
      </w:r>
      <w:r w:rsidR="006834D9">
        <w:rPr>
          <w:rFonts w:ascii="PT Serif Pro Book" w:hAnsi="PT Serif Pro Book"/>
          <w:sz w:val="24"/>
          <w:szCs w:val="24"/>
        </w:rPr>
        <w:t>os</w:t>
      </w:r>
      <w:proofErr w:type="spellEnd"/>
      <w:r w:rsidR="006834D9">
        <w:rPr>
          <w:rFonts w:ascii="PT Serif Pro Book" w:hAnsi="PT Serif Pro Book"/>
          <w:sz w:val="24"/>
          <w:szCs w:val="24"/>
        </w:rPr>
        <w:t xml:space="preserve"> Coca aus San Pedro de </w:t>
      </w:r>
      <w:proofErr w:type="spellStart"/>
      <w:r w:rsidR="006834D9">
        <w:rPr>
          <w:rFonts w:ascii="PT Serif Pro Book" w:hAnsi="PT Serif Pro Book"/>
          <w:sz w:val="24"/>
          <w:szCs w:val="24"/>
        </w:rPr>
        <w:t>Atacama</w:t>
      </w:r>
      <w:proofErr w:type="spellEnd"/>
      <w:r>
        <w:rPr>
          <w:rFonts w:ascii="PT Serif Pro Book" w:hAnsi="PT Serif Pro Book"/>
          <w:sz w:val="24"/>
          <w:szCs w:val="24"/>
        </w:rPr>
        <w:t>: „</w:t>
      </w:r>
      <w:r w:rsidR="006834D9" w:rsidRPr="006834D9">
        <w:rPr>
          <w:rFonts w:ascii="PT Serif Pro Book" w:hAnsi="PT Serif Pro Book"/>
          <w:sz w:val="24"/>
          <w:szCs w:val="24"/>
        </w:rPr>
        <w:t>Als Aktivist, Anwohner</w:t>
      </w:r>
      <w:r w:rsidR="006834D9">
        <w:rPr>
          <w:rFonts w:ascii="PT Serif Pro Book" w:hAnsi="PT Serif Pro Book"/>
          <w:sz w:val="24"/>
          <w:szCs w:val="24"/>
        </w:rPr>
        <w:t xml:space="preserve"> </w:t>
      </w:r>
      <w:r w:rsidR="006834D9" w:rsidRPr="006834D9">
        <w:rPr>
          <w:rFonts w:ascii="PT Serif Pro Book" w:hAnsi="PT Serif Pro Book"/>
          <w:sz w:val="24"/>
          <w:szCs w:val="24"/>
        </w:rPr>
        <w:t>und Bauer muss ich sagen,</w:t>
      </w:r>
      <w:r w:rsidR="006834D9">
        <w:rPr>
          <w:rFonts w:ascii="PT Serif Pro Book" w:hAnsi="PT Serif Pro Book"/>
          <w:sz w:val="24"/>
          <w:szCs w:val="24"/>
        </w:rPr>
        <w:t xml:space="preserve"> </w:t>
      </w:r>
      <w:r w:rsidR="006834D9" w:rsidRPr="006834D9">
        <w:rPr>
          <w:rFonts w:ascii="PT Serif Pro Book" w:hAnsi="PT Serif Pro Book"/>
          <w:sz w:val="24"/>
          <w:szCs w:val="24"/>
        </w:rPr>
        <w:t>durch Reden</w:t>
      </w:r>
      <w:r w:rsidR="006834D9">
        <w:rPr>
          <w:rFonts w:ascii="PT Serif Pro Book" w:hAnsi="PT Serif Pro Book"/>
          <w:sz w:val="24"/>
          <w:szCs w:val="24"/>
        </w:rPr>
        <w:t xml:space="preserve"> </w:t>
      </w:r>
      <w:r w:rsidR="006834D9" w:rsidRPr="006834D9">
        <w:rPr>
          <w:rFonts w:ascii="PT Serif Pro Book" w:hAnsi="PT Serif Pro Book"/>
          <w:sz w:val="24"/>
          <w:szCs w:val="24"/>
        </w:rPr>
        <w:t>erreichen wir nicht viel.</w:t>
      </w:r>
      <w:r w:rsidR="006834D9">
        <w:rPr>
          <w:rFonts w:ascii="PT Serif Pro Book" w:hAnsi="PT Serif Pro Book"/>
          <w:sz w:val="24"/>
          <w:szCs w:val="24"/>
        </w:rPr>
        <w:t xml:space="preserve"> </w:t>
      </w:r>
      <w:r w:rsidR="006834D9" w:rsidRPr="006834D9">
        <w:rPr>
          <w:rFonts w:ascii="PT Serif Pro Book" w:hAnsi="PT Serif Pro Book"/>
          <w:sz w:val="24"/>
          <w:szCs w:val="24"/>
        </w:rPr>
        <w:t>Wir müssen handeln.</w:t>
      </w:r>
      <w:r w:rsidR="006834D9">
        <w:rPr>
          <w:rFonts w:ascii="PT Serif Pro Book" w:hAnsi="PT Serif Pro Book"/>
          <w:sz w:val="24"/>
          <w:szCs w:val="24"/>
        </w:rPr>
        <w:t>“ Welche Handlungsmöglichkeiten fallen euch ein?</w:t>
      </w:r>
    </w:p>
    <w:p w14:paraId="21B7F28E" w14:textId="77777777" w:rsidR="006834D9" w:rsidRPr="006834D9" w:rsidRDefault="006834D9" w:rsidP="006834D9">
      <w:pPr>
        <w:numPr>
          <w:ilvl w:val="0"/>
          <w:numId w:val="2"/>
        </w:numPr>
        <w:rPr>
          <w:rFonts w:ascii="PT Serif Pro Book" w:hAnsi="PT Serif Pro Book"/>
          <w:sz w:val="24"/>
          <w:szCs w:val="24"/>
        </w:rPr>
      </w:pPr>
      <w:r>
        <w:rPr>
          <w:rFonts w:ascii="PT Serif Pro Book" w:hAnsi="PT Serif Pro Book"/>
          <w:sz w:val="24"/>
          <w:szCs w:val="24"/>
        </w:rPr>
        <w:t>Welche Veränderungen im Bereich des Verkehrs braucht es, um die Klimakrise aufzuhalten?</w:t>
      </w:r>
    </w:p>
    <w:p w14:paraId="28E0FE77" w14:textId="77777777" w:rsidR="00D30042" w:rsidRDefault="006521B1">
      <w:pPr>
        <w:pStyle w:val="digitalglobal"/>
        <w:numPr>
          <w:ilvl w:val="0"/>
          <w:numId w:val="2"/>
        </w:numPr>
        <w:jc w:val="both"/>
        <w:rPr>
          <w:szCs w:val="24"/>
        </w:rPr>
      </w:pPr>
      <w:r>
        <w:rPr>
          <w:szCs w:val="24"/>
        </w:rPr>
        <w:t xml:space="preserve">Wie stellt ihr euch </w:t>
      </w:r>
      <w:r w:rsidR="00367E6B" w:rsidRPr="006834D9">
        <w:rPr>
          <w:szCs w:val="24"/>
        </w:rPr>
        <w:t>Mobilität</w:t>
      </w:r>
      <w:r>
        <w:rPr>
          <w:szCs w:val="24"/>
        </w:rPr>
        <w:t xml:space="preserve"> vor, die</w:t>
      </w:r>
      <w:r w:rsidR="00367E6B" w:rsidRPr="006834D9">
        <w:rPr>
          <w:szCs w:val="24"/>
        </w:rPr>
        <w:t xml:space="preserve"> für Alle </w:t>
      </w:r>
      <w:r>
        <w:rPr>
          <w:szCs w:val="24"/>
        </w:rPr>
        <w:t>gerecht wäre</w:t>
      </w:r>
      <w:r w:rsidR="00367E6B">
        <w:rPr>
          <w:szCs w:val="24"/>
        </w:rPr>
        <w:t xml:space="preserve">? </w:t>
      </w:r>
    </w:p>
    <w:p w14:paraId="5A8EDCA4" w14:textId="77777777" w:rsidR="00D30042" w:rsidRPr="006521B1" w:rsidRDefault="00367E6B" w:rsidP="006521B1">
      <w:pPr>
        <w:pStyle w:val="Textkrper"/>
        <w:numPr>
          <w:ilvl w:val="0"/>
          <w:numId w:val="2"/>
        </w:numPr>
        <w:spacing w:after="200"/>
        <w:jc w:val="both"/>
        <w:rPr>
          <w:rFonts w:ascii="PT Serif Pro Book" w:hAnsi="PT Serif Pro Book"/>
          <w:sz w:val="24"/>
          <w:szCs w:val="24"/>
        </w:rPr>
      </w:pPr>
      <w:r>
        <w:rPr>
          <w:rFonts w:ascii="PT Serif Pro Book" w:hAnsi="PT Serif Pro Book"/>
          <w:sz w:val="24"/>
          <w:szCs w:val="24"/>
        </w:rPr>
        <w:t>Habt ihr von Protesten für</w:t>
      </w:r>
      <w:r w:rsidR="006521B1">
        <w:rPr>
          <w:rFonts w:ascii="PT Serif Pro Book" w:hAnsi="PT Serif Pro Book"/>
          <w:sz w:val="24"/>
          <w:szCs w:val="24"/>
        </w:rPr>
        <w:t xml:space="preserve"> andere Verkehrskonzepte gehört</w:t>
      </w:r>
      <w:r>
        <w:rPr>
          <w:rFonts w:ascii="PT Serif Pro Book" w:hAnsi="PT Serif Pro Book"/>
          <w:sz w:val="24"/>
          <w:szCs w:val="24"/>
        </w:rPr>
        <w:t xml:space="preserve"> (</w:t>
      </w:r>
      <w:r w:rsidR="006521B1">
        <w:rPr>
          <w:rFonts w:ascii="PT Serif Pro Book" w:hAnsi="PT Serif Pro Book"/>
          <w:sz w:val="24"/>
          <w:szCs w:val="24"/>
        </w:rPr>
        <w:t>zum Beispiel</w:t>
      </w:r>
      <w:r>
        <w:rPr>
          <w:rFonts w:ascii="PT Serif Pro Book" w:hAnsi="PT Serif Pro Book"/>
          <w:sz w:val="24"/>
          <w:szCs w:val="24"/>
        </w:rPr>
        <w:t>:</w:t>
      </w:r>
      <w:r>
        <w:rPr>
          <w:rFonts w:ascii="PT Serif Pro Book" w:hAnsi="PT Serif Pro Book"/>
          <w:b/>
          <w:bCs/>
          <w:sz w:val="24"/>
          <w:szCs w:val="24"/>
        </w:rPr>
        <w:t xml:space="preserve"> </w:t>
      </w:r>
      <w:r>
        <w:rPr>
          <w:rFonts w:ascii="PT Serif Pro Book" w:hAnsi="PT Serif Pro Book"/>
          <w:sz w:val="24"/>
          <w:szCs w:val="24"/>
        </w:rPr>
        <w:t xml:space="preserve">Protest </w:t>
      </w:r>
      <w:r w:rsidRPr="006521B1">
        <w:rPr>
          <w:rFonts w:ascii="PT Serif Pro Book" w:hAnsi="PT Serif Pro Book"/>
          <w:sz w:val="24"/>
          <w:szCs w:val="24"/>
        </w:rPr>
        <w:t xml:space="preserve">gegen die Fahrpreiserhöhung in Santiago de Chile, Besetzung im </w:t>
      </w:r>
      <w:proofErr w:type="spellStart"/>
      <w:r w:rsidRPr="006521B1">
        <w:rPr>
          <w:rFonts w:ascii="PT Serif Pro Book" w:hAnsi="PT Serif Pro Book"/>
          <w:sz w:val="24"/>
          <w:szCs w:val="24"/>
        </w:rPr>
        <w:t>Dannenröde</w:t>
      </w:r>
      <w:r w:rsidR="006521B1">
        <w:rPr>
          <w:rFonts w:ascii="PT Serif Pro Book" w:hAnsi="PT Serif Pro Book"/>
          <w:sz w:val="24"/>
          <w:szCs w:val="24"/>
        </w:rPr>
        <w:t>r</w:t>
      </w:r>
      <w:proofErr w:type="spellEnd"/>
      <w:r w:rsidR="006521B1">
        <w:rPr>
          <w:rFonts w:ascii="PT Serif Pro Book" w:hAnsi="PT Serif Pro Book"/>
          <w:sz w:val="24"/>
          <w:szCs w:val="24"/>
        </w:rPr>
        <w:t xml:space="preserve"> Wald, kreative Aktionsforme wie </w:t>
      </w:r>
      <w:r w:rsidRPr="006521B1">
        <w:rPr>
          <w:rFonts w:ascii="PT Serif Pro Book" w:hAnsi="PT Serif Pro Book"/>
          <w:sz w:val="24"/>
          <w:szCs w:val="24"/>
        </w:rPr>
        <w:t>Anhänger mit Bänken und Blumenbeeten</w:t>
      </w:r>
      <w:r w:rsidR="006521B1">
        <w:rPr>
          <w:rFonts w:ascii="PT Serif Pro Book" w:hAnsi="PT Serif Pro Book"/>
          <w:sz w:val="24"/>
          <w:szCs w:val="24"/>
        </w:rPr>
        <w:t>,</w:t>
      </w:r>
      <w:r w:rsidRPr="006521B1">
        <w:rPr>
          <w:rFonts w:ascii="PT Serif Pro Book" w:hAnsi="PT Serif Pro Book"/>
          <w:sz w:val="24"/>
          <w:szCs w:val="24"/>
        </w:rPr>
        <w:t xml:space="preserve"> die auf einem Parkplatz abgestellt werden</w:t>
      </w:r>
      <w:r w:rsidR="006521B1">
        <w:rPr>
          <w:rFonts w:ascii="PT Serif Pro Book" w:hAnsi="PT Serif Pro Book"/>
          <w:sz w:val="24"/>
          <w:szCs w:val="24"/>
        </w:rPr>
        <w:t xml:space="preserve">, autofreie Tage in </w:t>
      </w:r>
      <w:r w:rsidR="006521B1">
        <w:rPr>
          <w:rFonts w:ascii="PT Serif Pro Book" w:hAnsi="PT Serif Pro Book"/>
          <w:sz w:val="24"/>
          <w:szCs w:val="24"/>
        </w:rPr>
        <w:lastRenderedPageBreak/>
        <w:t>Mexiko-Stadt</w:t>
      </w:r>
      <w:r w:rsidRPr="006521B1">
        <w:rPr>
          <w:rFonts w:ascii="PT Serif Pro Book" w:hAnsi="PT Serif Pro Book"/>
          <w:sz w:val="24"/>
          <w:szCs w:val="24"/>
        </w:rPr>
        <w:t>)</w:t>
      </w:r>
      <w:r w:rsidR="006521B1">
        <w:rPr>
          <w:rFonts w:ascii="PT Serif Pro Book" w:hAnsi="PT Serif Pro Book"/>
          <w:sz w:val="24"/>
          <w:szCs w:val="24"/>
        </w:rPr>
        <w:t>? Wenn nicht, sind euch in eurer Stadt/ Dorf Veränderungen aufgefallen (z.B. Pop-up-Radwege)?</w:t>
      </w:r>
    </w:p>
    <w:p w14:paraId="35B36F5F" w14:textId="77777777" w:rsidR="00D30042" w:rsidRDefault="006521B1">
      <w:pPr>
        <w:pStyle w:val="digitalglobal"/>
        <w:numPr>
          <w:ilvl w:val="0"/>
          <w:numId w:val="2"/>
        </w:numPr>
        <w:spacing w:before="0" w:after="200"/>
        <w:jc w:val="both"/>
        <w:rPr>
          <w:szCs w:val="24"/>
        </w:rPr>
      </w:pPr>
      <w:r>
        <w:rPr>
          <w:szCs w:val="24"/>
        </w:rPr>
        <w:t xml:space="preserve">Ggf.: Denkt an euren Spaziergang: </w:t>
      </w:r>
      <w:r w:rsidR="00367E6B">
        <w:rPr>
          <w:szCs w:val="24"/>
        </w:rPr>
        <w:t>Welche Mobilität wünscht ihr euch für eure Stadt/</w:t>
      </w:r>
      <w:r>
        <w:rPr>
          <w:szCs w:val="24"/>
        </w:rPr>
        <w:t xml:space="preserve"> </w:t>
      </w:r>
      <w:r w:rsidR="00367E6B">
        <w:rPr>
          <w:szCs w:val="24"/>
        </w:rPr>
        <w:t>euer Dorf? Kennt ihr Initiativen, die sich dafür einsetzen?</w:t>
      </w:r>
    </w:p>
    <w:p w14:paraId="3FC469A7" w14:textId="77777777" w:rsidR="00D30042" w:rsidRDefault="00D30042">
      <w:pPr>
        <w:pStyle w:val="dg2"/>
        <w:rPr>
          <w:rFonts w:ascii="PT Serif Pro Book" w:hAnsi="PT Serif Pro Book"/>
          <w:szCs w:val="24"/>
        </w:rPr>
      </w:pPr>
    </w:p>
    <w:p w14:paraId="6D15F2D9" w14:textId="77777777" w:rsidR="00D30042" w:rsidRDefault="00367E6B">
      <w:pPr>
        <w:pStyle w:val="dg2"/>
      </w:pPr>
      <w:r w:rsidRPr="006420CD">
        <w:t>Fallstricke</w:t>
      </w:r>
    </w:p>
    <w:p w14:paraId="7E125E19" w14:textId="77777777" w:rsidR="00D30042" w:rsidRDefault="00367E6B">
      <w:pPr>
        <w:pStyle w:val="Listenabsatz"/>
        <w:numPr>
          <w:ilvl w:val="0"/>
          <w:numId w:val="1"/>
        </w:numPr>
      </w:pPr>
      <w:r>
        <w:rPr>
          <w:rFonts w:ascii="PT Serif Pro Book" w:hAnsi="PT Serif Pro Book"/>
          <w:sz w:val="24"/>
          <w:lang w:eastAsia="de-DE"/>
        </w:rPr>
        <w:t>Das Video</w:t>
      </w:r>
      <w:r w:rsidR="006420CD">
        <w:rPr>
          <w:rFonts w:ascii="PT Serif Pro Book" w:hAnsi="PT Serif Pro Book"/>
          <w:sz w:val="24"/>
          <w:lang w:eastAsia="de-DE"/>
        </w:rPr>
        <w:t>,</w:t>
      </w:r>
      <w:r>
        <w:rPr>
          <w:rFonts w:ascii="PT Serif Pro Book" w:hAnsi="PT Serif Pro Book"/>
          <w:sz w:val="24"/>
          <w:lang w:eastAsia="de-DE"/>
        </w:rPr>
        <w:t xml:space="preserve"> das sich mit dem Thema </w:t>
      </w:r>
      <w:r w:rsidR="006420CD">
        <w:rPr>
          <w:rFonts w:ascii="PT Serif Pro Book" w:hAnsi="PT Serif Pro Book"/>
          <w:sz w:val="24"/>
          <w:lang w:eastAsia="de-DE"/>
        </w:rPr>
        <w:t>Öko-Kolonialismus befasst, ist anspruchsvoll, da viele nicht allgemein bekannte Konzepte/ Begriffe genannt werden</w:t>
      </w:r>
      <w:r>
        <w:rPr>
          <w:rFonts w:ascii="PT Serif Pro Book" w:hAnsi="PT Serif Pro Book"/>
          <w:sz w:val="24"/>
          <w:lang w:eastAsia="de-DE"/>
        </w:rPr>
        <w:t>. Dies wird teilweise durch den Arbeitsauftrag aufgefangen</w:t>
      </w:r>
      <w:r w:rsidR="006420CD">
        <w:rPr>
          <w:rFonts w:ascii="PT Serif Pro Book" w:hAnsi="PT Serif Pro Book"/>
          <w:sz w:val="24"/>
          <w:lang w:eastAsia="de-DE"/>
        </w:rPr>
        <w:t>, der die Teilnehmer*innen auf</w:t>
      </w:r>
      <w:r>
        <w:rPr>
          <w:rFonts w:ascii="PT Serif Pro Book" w:hAnsi="PT Serif Pro Book"/>
          <w:sz w:val="24"/>
          <w:lang w:eastAsia="de-DE"/>
        </w:rPr>
        <w:t xml:space="preserve">fordert, sich mit einem der Begriffe intensiver zu befassen. </w:t>
      </w:r>
      <w:r w:rsidR="006420CD">
        <w:rPr>
          <w:rFonts w:ascii="PT Serif Pro Book" w:hAnsi="PT Serif Pro Book"/>
          <w:sz w:val="24"/>
          <w:lang w:eastAsia="de-DE"/>
        </w:rPr>
        <w:t>Die Teamer*in sollte achtsam sein</w:t>
      </w:r>
      <w:r w:rsidR="0024756A">
        <w:rPr>
          <w:rFonts w:ascii="PT Serif Pro Book" w:hAnsi="PT Serif Pro Book"/>
          <w:sz w:val="24"/>
          <w:lang w:eastAsia="de-DE"/>
        </w:rPr>
        <w:t>, ob und welche</w:t>
      </w:r>
      <w:r>
        <w:rPr>
          <w:rFonts w:ascii="PT Serif Pro Book" w:hAnsi="PT Serif Pro Book"/>
          <w:sz w:val="24"/>
          <w:lang w:eastAsia="de-DE"/>
        </w:rPr>
        <w:t xml:space="preserve"> Begriffe </w:t>
      </w:r>
      <w:r w:rsidR="0024756A">
        <w:rPr>
          <w:rFonts w:ascii="PT Serif Pro Book" w:hAnsi="PT Serif Pro Book"/>
          <w:sz w:val="24"/>
          <w:lang w:eastAsia="de-DE"/>
        </w:rPr>
        <w:t>sie*er im Anschluss nochmal möglichst einfach erläutert</w:t>
      </w:r>
      <w:r>
        <w:rPr>
          <w:rFonts w:ascii="PT Serif Pro Book" w:hAnsi="PT Serif Pro Book"/>
          <w:sz w:val="24"/>
          <w:lang w:eastAsia="de-DE"/>
        </w:rPr>
        <w:t>.</w:t>
      </w:r>
    </w:p>
    <w:p w14:paraId="34BBF199" w14:textId="5A1923E2" w:rsidR="00311C1D" w:rsidRPr="00311C1D" w:rsidRDefault="0024756A" w:rsidP="00311C1D">
      <w:pPr>
        <w:pStyle w:val="Listenabsatz"/>
        <w:numPr>
          <w:ilvl w:val="0"/>
          <w:numId w:val="1"/>
        </w:numPr>
      </w:pPr>
      <w:r>
        <w:rPr>
          <w:rFonts w:ascii="PT Serif Pro Book" w:hAnsi="PT Serif Pro Book"/>
          <w:sz w:val="24"/>
          <w:lang w:eastAsia="de-DE"/>
        </w:rPr>
        <w:t>Die Teamer*in sollte darauf abzielen, dass die Teilnehmer*innen</w:t>
      </w:r>
      <w:r w:rsidR="00367E6B">
        <w:rPr>
          <w:rFonts w:ascii="PT Serif Pro Book" w:hAnsi="PT Serif Pro Book"/>
          <w:sz w:val="24"/>
          <w:lang w:eastAsia="de-DE"/>
        </w:rPr>
        <w:t xml:space="preserve"> </w:t>
      </w:r>
      <w:r>
        <w:rPr>
          <w:rFonts w:ascii="PT Serif Pro Book" w:hAnsi="PT Serif Pro Book"/>
          <w:sz w:val="24"/>
          <w:lang w:eastAsia="de-DE"/>
        </w:rPr>
        <w:t xml:space="preserve">Individualverkehr allgemein als Konzept verstehen und </w:t>
      </w:r>
      <w:r w:rsidR="00367E6B">
        <w:rPr>
          <w:rFonts w:ascii="PT Serif Pro Book" w:hAnsi="PT Serif Pro Book"/>
          <w:sz w:val="24"/>
          <w:lang w:eastAsia="de-DE"/>
        </w:rPr>
        <w:t xml:space="preserve">problematisieren. Durch die Übung darf nicht der Eindruck entstehen, Verbrenner wären E-Autos vorzuziehen. </w:t>
      </w:r>
      <w:r>
        <w:rPr>
          <w:rFonts w:ascii="PT Serif Pro Book" w:hAnsi="PT Serif Pro Book"/>
          <w:sz w:val="24"/>
          <w:lang w:eastAsia="de-DE"/>
        </w:rPr>
        <w:t>Die Station</w:t>
      </w:r>
      <w:r w:rsidR="00367E6B">
        <w:rPr>
          <w:rFonts w:ascii="PT Serif Pro Book" w:hAnsi="PT Serif Pro Book"/>
          <w:sz w:val="24"/>
          <w:lang w:eastAsia="de-DE"/>
        </w:rPr>
        <w:t xml:space="preserve"> zum Thema Stadtentwicklung</w:t>
      </w:r>
      <w:r>
        <w:rPr>
          <w:rFonts w:ascii="PT Serif Pro Book" w:hAnsi="PT Serif Pro Book"/>
          <w:sz w:val="24"/>
          <w:lang w:eastAsia="de-DE"/>
        </w:rPr>
        <w:t xml:space="preserve"> sollte deshalb nicht</w:t>
      </w:r>
      <w:r w:rsidR="00367E6B">
        <w:rPr>
          <w:rFonts w:ascii="PT Serif Pro Book" w:hAnsi="PT Serif Pro Book"/>
          <w:sz w:val="24"/>
          <w:lang w:eastAsia="de-DE"/>
        </w:rPr>
        <w:t xml:space="preserve"> weggelassen werden</w:t>
      </w:r>
      <w:r>
        <w:rPr>
          <w:rFonts w:ascii="PT Serif Pro Book" w:hAnsi="PT Serif Pro Book"/>
          <w:sz w:val="24"/>
          <w:lang w:eastAsia="de-DE"/>
        </w:rPr>
        <w:t xml:space="preserve">, da sie die Diskussion über eine grundlegende </w:t>
      </w:r>
      <w:r w:rsidR="00367E6B">
        <w:rPr>
          <w:rFonts w:ascii="PT Serif Pro Book" w:hAnsi="PT Serif Pro Book"/>
          <w:sz w:val="24"/>
          <w:lang w:eastAsia="de-DE"/>
        </w:rPr>
        <w:t xml:space="preserve">Mobilitätswende </w:t>
      </w:r>
      <w:r>
        <w:rPr>
          <w:rFonts w:ascii="PT Serif Pro Book" w:hAnsi="PT Serif Pro Book"/>
          <w:sz w:val="24"/>
          <w:lang w:eastAsia="de-DE"/>
        </w:rPr>
        <w:t>anregt</w:t>
      </w:r>
      <w:r w:rsidR="00367E6B">
        <w:rPr>
          <w:rFonts w:ascii="PT Serif Pro Book" w:hAnsi="PT Serif Pro Book"/>
          <w:sz w:val="24"/>
          <w:lang w:eastAsia="de-DE"/>
        </w:rPr>
        <w:t>.</w:t>
      </w:r>
    </w:p>
    <w:p w14:paraId="39499794" w14:textId="77777777" w:rsidR="00311C1D" w:rsidRDefault="00311C1D">
      <w:pPr>
        <w:spacing w:after="0" w:line="240" w:lineRule="auto"/>
        <w:rPr>
          <w:rFonts w:ascii="Montserrat" w:hAnsi="Montserrat"/>
          <w:b/>
          <w:caps/>
          <w:sz w:val="24"/>
        </w:rPr>
      </w:pPr>
      <w:r>
        <w:br w:type="page"/>
      </w:r>
    </w:p>
    <w:p w14:paraId="289DEAB7" w14:textId="3A0A541C" w:rsidR="00D30042" w:rsidRDefault="00367E6B">
      <w:pPr>
        <w:pStyle w:val="dg2"/>
      </w:pPr>
      <w:r>
        <w:lastRenderedPageBreak/>
        <w:t>Lizenz</w:t>
      </w:r>
    </w:p>
    <w:p w14:paraId="4D422CBF" w14:textId="77777777" w:rsidR="00D30042" w:rsidRDefault="00367E6B">
      <w:pPr>
        <w:pStyle w:val="digitalglobal"/>
        <w:rPr>
          <w:rStyle w:val="Internetverknpfung"/>
        </w:rPr>
      </w:pPr>
      <w:r>
        <w:rPr>
          <w:noProof/>
          <w:lang w:eastAsia="de-DE"/>
        </w:rPr>
        <mc:AlternateContent>
          <mc:Choice Requires="wpg">
            <w:drawing>
              <wp:inline distT="0" distB="0" distL="0" distR="0" wp14:anchorId="1315FE01" wp14:editId="4DBE34AC">
                <wp:extent cx="838200" cy="298450"/>
                <wp:effectExtent l="0" t="0" r="0" b="0"/>
                <wp:docPr id="3" name="Grafik 2" descr="Creative Commons Lizenzvertr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2" descr="Creative Commons Lizenzvertrag"/>
                        <pic:cNvPicPr>
                          <a:picLocks noChangeAspect="1"/>
                        </pic:cNvPicPr>
                      </pic:nvPicPr>
                      <pic:blipFill>
                        <a:blip r:embed="rId15"/>
                        <a:stretch/>
                      </pic:blipFill>
                      <pic:spPr bwMode="auto">
                        <a:xfrm>
                          <a:off x="0" y="0"/>
                          <a:ext cx="838200" cy="29845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mso-wrap-distance-left:0.0pt;mso-wrap-distance-top:0.0pt;mso-wrap-distance-right:0.0pt;mso-wrap-distance-bottom:0.0pt;width:66.0pt;height:23.5pt;" stroked="false">
                <v:path textboxrect="0,0,0,0"/>
                <v:imagedata r:id="rId19" o:title=""/>
              </v:shape>
            </w:pict>
          </mc:Fallback>
        </mc:AlternateContent>
      </w:r>
      <w:r>
        <w:br/>
        <w:t xml:space="preserve">Bildungsmaterialien und Methodenbeschreibungen aus dem </w:t>
      </w:r>
      <w:hyperlink r:id="rId20" w:tooltip="https://www.digital-global.net/" w:history="1">
        <w:r>
          <w:rPr>
            <w:rStyle w:val="Internetverknpfung"/>
          </w:rPr>
          <w:t>Projekt #</w:t>
        </w:r>
        <w:proofErr w:type="spellStart"/>
        <w:r>
          <w:rPr>
            <w:rStyle w:val="Internetverknpfung"/>
          </w:rPr>
          <w:t>digital_global</w:t>
        </w:r>
        <w:proofErr w:type="spellEnd"/>
      </w:hyperlink>
      <w:r>
        <w:t xml:space="preserve"> vom </w:t>
      </w:r>
      <w:hyperlink r:id="rId21" w:tooltip="https://www.f3kollektiv.net/" w:history="1">
        <w:r>
          <w:rPr>
            <w:rStyle w:val="Internetverknpfung"/>
          </w:rPr>
          <w:t>F3_kollektiv</w:t>
        </w:r>
      </w:hyperlink>
      <w:r>
        <w:t xml:space="preserve"> sind lizenziert unter einer </w:t>
      </w:r>
      <w:hyperlink r:id="rId22" w:tooltip="https://creativecommons.org/licenses/by-sa/4.0/" w:history="1">
        <w:r>
          <w:rPr>
            <w:rStyle w:val="Internetverknpfung"/>
          </w:rPr>
          <w:t xml:space="preserve">Creative </w:t>
        </w:r>
        <w:proofErr w:type="spellStart"/>
        <w:r>
          <w:rPr>
            <w:rStyle w:val="Internetverknpfung"/>
          </w:rPr>
          <w:t>Commons</w:t>
        </w:r>
        <w:proofErr w:type="spellEnd"/>
        <w:r>
          <w:rPr>
            <w:rStyle w:val="Internetverknpfung"/>
          </w:rPr>
          <w:t xml:space="preserve"> Namensnennung - Weitergabe unter gleichen Bedingungen 4.0 International Lizenz</w:t>
        </w:r>
      </w:hyperlink>
    </w:p>
    <w:p w14:paraId="7EBB730D" w14:textId="77777777" w:rsidR="001E7588" w:rsidRPr="001E7588" w:rsidRDefault="001E7588" w:rsidP="001E7588">
      <w:pPr>
        <w:pStyle w:val="digitalglobal"/>
      </w:pPr>
      <w:r w:rsidRPr="001E7588">
        <w:t>Die Videos „</w:t>
      </w:r>
      <w:hyperlink r:id="rId23" w:history="1">
        <w:r w:rsidRPr="001E7588">
          <w:rPr>
            <w:rStyle w:val="Hyperlink"/>
          </w:rPr>
          <w:t xml:space="preserve">Los </w:t>
        </w:r>
        <w:proofErr w:type="spellStart"/>
        <w:r w:rsidRPr="001E7588">
          <w:rPr>
            <w:rStyle w:val="Hyperlink"/>
          </w:rPr>
          <w:t>grises</w:t>
        </w:r>
        <w:proofErr w:type="spellEnd"/>
        <w:r w:rsidRPr="001E7588">
          <w:rPr>
            <w:rStyle w:val="Hyperlink"/>
          </w:rPr>
          <w:t xml:space="preserve"> del </w:t>
        </w:r>
        <w:proofErr w:type="spellStart"/>
        <w:r w:rsidRPr="001E7588">
          <w:rPr>
            <w:rStyle w:val="Hyperlink"/>
          </w:rPr>
          <w:t>Litio</w:t>
        </w:r>
        <w:proofErr w:type="spellEnd"/>
      </w:hyperlink>
      <w:r w:rsidRPr="001E7588">
        <w:t>“, „</w:t>
      </w:r>
      <w:hyperlink r:id="rId24" w:history="1">
        <w:r w:rsidRPr="001E7588">
          <w:rPr>
            <w:rStyle w:val="Hyperlink"/>
          </w:rPr>
          <w:t xml:space="preserve">Salar </w:t>
        </w:r>
        <w:proofErr w:type="spellStart"/>
        <w:r w:rsidRPr="001E7588">
          <w:rPr>
            <w:rStyle w:val="Hyperlink"/>
          </w:rPr>
          <w:t>Sagrado</w:t>
        </w:r>
        <w:proofErr w:type="spellEnd"/>
      </w:hyperlink>
      <w:r w:rsidRPr="001E7588">
        <w:t>“, „</w:t>
      </w:r>
      <w:proofErr w:type="spellStart"/>
      <w:r w:rsidR="00845A40">
        <w:fldChar w:fldCharType="begin"/>
      </w:r>
      <w:r w:rsidR="00845A40">
        <w:instrText xml:space="preserve"> HYPERLINK "https://vimeo.com/557802513" </w:instrText>
      </w:r>
      <w:r w:rsidR="00845A40">
        <w:fldChar w:fldCharType="separate"/>
      </w:r>
      <w:r w:rsidRPr="001E7588">
        <w:rPr>
          <w:rStyle w:val="Hyperlink"/>
        </w:rPr>
        <w:t>Colonialismo</w:t>
      </w:r>
      <w:proofErr w:type="spellEnd"/>
      <w:r w:rsidRPr="001E7588">
        <w:rPr>
          <w:rStyle w:val="Hyperlink"/>
        </w:rPr>
        <w:t xml:space="preserve"> </w:t>
      </w:r>
      <w:proofErr w:type="spellStart"/>
      <w:r w:rsidRPr="001E7588">
        <w:rPr>
          <w:rStyle w:val="Hyperlink"/>
        </w:rPr>
        <w:t>verde</w:t>
      </w:r>
      <w:proofErr w:type="spellEnd"/>
      <w:r w:rsidR="00845A40">
        <w:rPr>
          <w:rStyle w:val="Hyperlink"/>
        </w:rPr>
        <w:fldChar w:fldCharType="end"/>
      </w:r>
      <w:r w:rsidRPr="001E7588">
        <w:t>“, „</w:t>
      </w:r>
      <w:hyperlink r:id="rId25" w:history="1">
        <w:r w:rsidRPr="001E7588">
          <w:rPr>
            <w:rStyle w:val="Hyperlink"/>
          </w:rPr>
          <w:t xml:space="preserve">Tesla y </w:t>
        </w:r>
        <w:proofErr w:type="spellStart"/>
        <w:r w:rsidRPr="001E7588">
          <w:rPr>
            <w:rStyle w:val="Hyperlink"/>
          </w:rPr>
          <w:t>cia</w:t>
        </w:r>
        <w:proofErr w:type="spellEnd"/>
        <w:r w:rsidRPr="001E7588">
          <w:rPr>
            <w:rStyle w:val="Hyperlink"/>
          </w:rPr>
          <w:t xml:space="preserve">., </w:t>
        </w:r>
        <w:proofErr w:type="spellStart"/>
        <w:r w:rsidRPr="001E7588">
          <w:rPr>
            <w:rStyle w:val="Hyperlink"/>
          </w:rPr>
          <w:t>una</w:t>
        </w:r>
        <w:proofErr w:type="spellEnd"/>
        <w:r w:rsidRPr="001E7588">
          <w:rPr>
            <w:rStyle w:val="Hyperlink"/>
          </w:rPr>
          <w:t xml:space="preserve"> </w:t>
        </w:r>
        <w:proofErr w:type="spellStart"/>
        <w:r w:rsidRPr="001E7588">
          <w:rPr>
            <w:rStyle w:val="Hyperlink"/>
          </w:rPr>
          <w:t>industria</w:t>
        </w:r>
        <w:proofErr w:type="spellEnd"/>
        <w:r w:rsidRPr="001E7588">
          <w:rPr>
            <w:rStyle w:val="Hyperlink"/>
          </w:rPr>
          <w:t xml:space="preserve"> sin </w:t>
        </w:r>
        <w:proofErr w:type="spellStart"/>
        <w:r w:rsidRPr="001E7588">
          <w:rPr>
            <w:rStyle w:val="Hyperlink"/>
          </w:rPr>
          <w:t>futuro</w:t>
        </w:r>
        <w:proofErr w:type="spellEnd"/>
      </w:hyperlink>
      <w:r w:rsidRPr="001E7588">
        <w:t>“ und „</w:t>
      </w:r>
      <w:proofErr w:type="spellStart"/>
      <w:r w:rsidR="00845A40">
        <w:fldChar w:fldCharType="begin"/>
      </w:r>
      <w:r w:rsidR="00845A40">
        <w:instrText xml:space="preserve"> HYPERLINK "https://vimeo.com/557805882" </w:instrText>
      </w:r>
      <w:r w:rsidR="00845A40">
        <w:fldChar w:fldCharType="separate"/>
      </w:r>
      <w:r w:rsidRPr="001E7588">
        <w:rPr>
          <w:rStyle w:val="Hyperlink"/>
        </w:rPr>
        <w:t>Movilidad</w:t>
      </w:r>
      <w:proofErr w:type="spellEnd"/>
      <w:r w:rsidRPr="001E7588">
        <w:rPr>
          <w:rStyle w:val="Hyperlink"/>
        </w:rPr>
        <w:t xml:space="preserve"> </w:t>
      </w:r>
      <w:proofErr w:type="spellStart"/>
      <w:r w:rsidRPr="001E7588">
        <w:rPr>
          <w:rStyle w:val="Hyperlink"/>
        </w:rPr>
        <w:t>Justa</w:t>
      </w:r>
      <w:proofErr w:type="spellEnd"/>
      <w:r w:rsidR="00845A40">
        <w:rPr>
          <w:rStyle w:val="Hyperlink"/>
        </w:rPr>
        <w:fldChar w:fldCharType="end"/>
      </w:r>
      <w:r w:rsidRPr="001E7588">
        <w:t xml:space="preserve">“ von </w:t>
      </w:r>
      <w:hyperlink r:id="rId26" w:history="1">
        <w:proofErr w:type="spellStart"/>
        <w:r w:rsidRPr="001E7588">
          <w:rPr>
            <w:rStyle w:val="Hyperlink"/>
          </w:rPr>
          <w:t>Formando</w:t>
        </w:r>
        <w:proofErr w:type="spellEnd"/>
        <w:r w:rsidRPr="001E7588">
          <w:rPr>
            <w:rStyle w:val="Hyperlink"/>
          </w:rPr>
          <w:t xml:space="preserve"> Rutas</w:t>
        </w:r>
      </w:hyperlink>
      <w:r w:rsidRPr="001E7588">
        <w:t xml:space="preserve"> via </w:t>
      </w:r>
      <w:proofErr w:type="spellStart"/>
      <w:r w:rsidRPr="001E7588">
        <w:t>vimeo</w:t>
      </w:r>
      <w:proofErr w:type="spellEnd"/>
      <w:r w:rsidRPr="001E7588">
        <w:t xml:space="preserve"> sind lizenziert unter einer </w:t>
      </w:r>
      <w:hyperlink r:id="rId27" w:tgtFrame="_top" w:history="1">
        <w:r w:rsidRPr="001E7588">
          <w:rPr>
            <w:rStyle w:val="Hyperlink"/>
          </w:rPr>
          <w:t xml:space="preserve">Creative </w:t>
        </w:r>
        <w:proofErr w:type="spellStart"/>
        <w:r w:rsidRPr="001E7588">
          <w:rPr>
            <w:rStyle w:val="Hyperlink"/>
          </w:rPr>
          <w:t>Commons</w:t>
        </w:r>
        <w:proofErr w:type="spellEnd"/>
        <w:r w:rsidRPr="001E7588">
          <w:rPr>
            <w:rStyle w:val="Hyperlink"/>
          </w:rPr>
          <w:t xml:space="preserve"> Namensnennung - Weitergabe unter gleichen Bedingungen 4.0 International Lizenz</w:t>
        </w:r>
      </w:hyperlink>
      <w:r w:rsidRPr="001E7588">
        <w:t>.</w:t>
      </w:r>
    </w:p>
    <w:p w14:paraId="7839A77D" w14:textId="77777777" w:rsidR="001E7588" w:rsidRDefault="001E7588">
      <w:pPr>
        <w:pStyle w:val="digitalglobal"/>
      </w:pPr>
    </w:p>
    <w:p w14:paraId="56DB6AA8" w14:textId="77777777" w:rsidR="006420CD" w:rsidRDefault="006420CD">
      <w:pPr>
        <w:pStyle w:val="digitalglobal"/>
        <w:rPr>
          <w:b/>
        </w:rPr>
      </w:pPr>
      <w:r>
        <w:rPr>
          <w:b/>
        </w:rPr>
        <w:t>Zum Weiterlesen:</w:t>
      </w:r>
    </w:p>
    <w:p w14:paraId="3A979FCD" w14:textId="77777777" w:rsidR="006420CD" w:rsidRDefault="006420CD">
      <w:pPr>
        <w:pStyle w:val="digitalglobal"/>
      </w:pPr>
      <w:r w:rsidRPr="006420CD">
        <w:t>Artikel „</w:t>
      </w:r>
      <w:hyperlink r:id="rId28" w:history="1">
        <w:r w:rsidRPr="006420CD">
          <w:rPr>
            <w:rStyle w:val="Hyperlink"/>
          </w:rPr>
          <w:t>Technologie für wessen Zukunft?</w:t>
        </w:r>
      </w:hyperlink>
      <w:r w:rsidRPr="006420CD">
        <w:t>“</w:t>
      </w:r>
      <w:r>
        <w:t xml:space="preserve"> von Evelyn Linde,</w:t>
      </w:r>
      <w:r w:rsidRPr="006420CD">
        <w:t xml:space="preserve"> Rosa Luxemburg Stiftung, 20.05.2021</w:t>
      </w:r>
      <w:r>
        <w:t>.</w:t>
      </w:r>
    </w:p>
    <w:p w14:paraId="65DA3D1C" w14:textId="77777777" w:rsidR="006420CD" w:rsidRDefault="006420CD">
      <w:pPr>
        <w:pStyle w:val="digitalglobal"/>
        <w:rPr>
          <w:b/>
        </w:rPr>
      </w:pPr>
    </w:p>
    <w:p w14:paraId="00673983" w14:textId="4E923CFA" w:rsidR="00D30042" w:rsidRDefault="00367E6B">
      <w:pPr>
        <w:pStyle w:val="digitalglobal"/>
      </w:pPr>
      <w:r w:rsidRPr="001E7588">
        <w:rPr>
          <w:b/>
        </w:rPr>
        <w:t>Stand:</w:t>
      </w:r>
      <w:r>
        <w:t xml:space="preserve"> </w:t>
      </w:r>
      <w:r w:rsidR="0033712A">
        <w:t>Februar 2022</w:t>
      </w:r>
      <w:bookmarkStart w:id="2" w:name="_GoBack"/>
      <w:bookmarkEnd w:id="2"/>
    </w:p>
    <w:sectPr w:rsidR="00D30042">
      <w:headerReference w:type="default" r:id="rId29"/>
      <w:footerReference w:type="default" r:id="rId30"/>
      <w:pgSz w:w="11906" w:h="16838"/>
      <w:pgMar w:top="1417" w:right="1417" w:bottom="1134" w:left="1417" w:header="170" w:footer="170" w:gutter="0"/>
      <w:cols w:space="1701"/>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19D5230D" w16cex:dateUtc="1970-01-01T00:00:00Z"/>
  <w16cex:commentExtensible w16cex:durableId="0DF1D8FB" w16cex:dateUtc="1970-01-01T00:00:00Z"/>
  <w16cex:commentExtensible w16cex:durableId="3CC7F990" w16cex:dateUtc="1970-01-01T00:00:00Z"/>
</w16cex:commentsExtensible>
</file>

<file path=word/commentsIds.xml><?xml version="1.0" encoding="utf-8"?>
<w16cid:commentsIds xmlns:mc="http://schemas.openxmlformats.org/markup-compatibility/2006" xmlns:w16cid="http://schemas.microsoft.com/office/word/2016/wordml/cid" mc:Ignorable="w16cid">
  <w16cid:commentId w16cid:paraId="00000001" w16cid:durableId="19D5230D"/>
  <w16cid:commentId w16cid:paraId="00000002" w16cid:durableId="0DF1D8FB"/>
  <w16cid:commentId w16cid:paraId="00000003" w16cid:durableId="3CC7F99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738B79" w14:textId="77777777" w:rsidR="009917D8" w:rsidRDefault="009917D8">
      <w:pPr>
        <w:spacing w:after="0" w:line="240" w:lineRule="auto"/>
      </w:pPr>
      <w:r>
        <w:separator/>
      </w:r>
    </w:p>
  </w:endnote>
  <w:endnote w:type="continuationSeparator" w:id="0">
    <w:p w14:paraId="757E9BDB" w14:textId="77777777" w:rsidR="009917D8" w:rsidRDefault="00991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PT Serif Pro Book">
    <w:panose1 w:val="020A0503040505020204"/>
    <w:charset w:val="00"/>
    <w:family w:val="roman"/>
    <w:notTrueType/>
    <w:pitch w:val="variable"/>
    <w:sig w:usb0="A00002FF" w:usb1="5000205B" w:usb2="00000000" w:usb3="00000000" w:csb0="000000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auto"/>
    <w:pitch w:val="variable"/>
    <w:sig w:usb0="2000020F" w:usb1="00000003" w:usb2="00000000" w:usb3="00000000" w:csb0="00000197" w:csb1="00000000"/>
  </w:font>
  <w:font w:name="Segoe UI">
    <w:panose1 w:val="020B0502040204020203"/>
    <w:charset w:val="00"/>
    <w:family w:val="swiss"/>
    <w:pitch w:val="variable"/>
    <w:sig w:usb0="E4002EFF" w:usb1="C000E47F"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CJK SC">
    <w:charset w:val="00"/>
    <w:family w:val="auto"/>
    <w:pitch w:val="default"/>
  </w:font>
  <w:font w:name="Lohit Devanagar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42248" w14:textId="77777777" w:rsidR="00367E6B" w:rsidRDefault="00367E6B">
    <w:pPr>
      <w:pStyle w:val="digitalglobal"/>
      <w:jc w:val="center"/>
    </w:pPr>
    <w:r>
      <w:rPr>
        <w:noProof/>
        <w:lang w:eastAsia="de-DE"/>
      </w:rPr>
      <mc:AlternateContent>
        <mc:Choice Requires="wpg">
          <w:drawing>
            <wp:inline distT="0" distB="0" distL="0" distR="0" wp14:anchorId="469B9664" wp14:editId="59E54F5F">
              <wp:extent cx="1350645" cy="692150"/>
              <wp:effectExtent l="0" t="0" r="0" b="0"/>
              <wp:docPr id="2"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3"/>
                      <pic:cNvPicPr>
                        <a:picLocks noChangeAspect="1"/>
                      </pic:cNvPicPr>
                    </pic:nvPicPr>
                    <pic:blipFill>
                      <a:blip r:embed="rId1"/>
                      <a:stretch/>
                    </pic:blipFill>
                    <pic:spPr bwMode="auto">
                      <a:xfrm>
                        <a:off x="0" y="0"/>
                        <a:ext cx="1350645" cy="692150"/>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106.3pt;height:54.5pt;" stroked="false">
              <v:path textboxrect="0,0,0,0"/>
              <v:imagedata r:id="rId2" o:titl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CD2CC8" w14:textId="77777777" w:rsidR="009917D8" w:rsidRDefault="009917D8">
      <w:pPr>
        <w:spacing w:after="0" w:line="240" w:lineRule="auto"/>
      </w:pPr>
      <w:r>
        <w:separator/>
      </w:r>
    </w:p>
  </w:footnote>
  <w:footnote w:type="continuationSeparator" w:id="0">
    <w:p w14:paraId="36651033" w14:textId="77777777" w:rsidR="009917D8" w:rsidRDefault="00991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FED8C" w14:textId="77777777" w:rsidR="00367E6B" w:rsidRDefault="00367E6B">
    <w:pPr>
      <w:pStyle w:val="Kopfzeile"/>
      <w:jc w:val="center"/>
    </w:pPr>
    <w:r>
      <w:rPr>
        <w:noProof/>
        <w:lang w:eastAsia="de-DE"/>
      </w:rPr>
      <mc:AlternateContent>
        <mc:Choice Requires="wpg">
          <w:drawing>
            <wp:inline distT="0" distB="0" distL="0" distR="0" wp14:anchorId="09A4786C" wp14:editId="05AC85F4">
              <wp:extent cx="1488440" cy="832485"/>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1"/>
                      <pic:cNvPicPr>
                        <a:picLocks noChangeAspect="1"/>
                      </pic:cNvPicPr>
                    </pic:nvPicPr>
                    <pic:blipFill>
                      <a:blip r:embed="rId1"/>
                      <a:stretch/>
                    </pic:blipFill>
                    <pic:spPr bwMode="auto">
                      <a:xfrm>
                        <a:off x="0" y="0"/>
                        <a:ext cx="1488440" cy="832485"/>
                      </a:xfrm>
                      <a:prstGeom prst="rect">
                        <a:avLst/>
                      </a:prstGeom>
                    </pic:spPr>
                  </pic:pic>
                </a:graphicData>
              </a:graphic>
            </wp:inline>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mso-wrap-distance-left:0.0pt;mso-wrap-distance-top:0.0pt;mso-wrap-distance-right:0.0pt;mso-wrap-distance-bottom:0.0pt;width:117.2pt;height:65.5pt;" stroked="false">
              <v:path textboxrect="0,0,0,0"/>
              <v:imagedata r:id="rId2" o:title=""/>
            </v:shape>
          </w:pict>
        </mc:Fallback>
      </mc:AlternateContent>
    </w:r>
  </w:p>
  <w:p w14:paraId="6548D9EA" w14:textId="77777777" w:rsidR="00367E6B" w:rsidRDefault="00367E6B">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22074"/>
    <w:multiLevelType w:val="hybridMultilevel"/>
    <w:tmpl w:val="70BC61EC"/>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1" w15:restartNumberingAfterBreak="0">
    <w:nsid w:val="082B1754"/>
    <w:multiLevelType w:val="hybridMultilevel"/>
    <w:tmpl w:val="78248A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C064A57"/>
    <w:multiLevelType w:val="hybridMultilevel"/>
    <w:tmpl w:val="382425F8"/>
    <w:lvl w:ilvl="0" w:tplc="04070001">
      <w:start w:val="1"/>
      <w:numFmt w:val="bullet"/>
      <w:lvlText w:val=""/>
      <w:lvlJc w:val="left"/>
      <w:pPr>
        <w:ind w:left="720" w:hanging="360"/>
      </w:pPr>
      <w:rPr>
        <w:rFonts w:ascii="Symbol" w:hAnsi="Symbol" w:hint="default"/>
        <w:b w:val="0"/>
        <w:sz w:val="24"/>
      </w:rPr>
    </w:lvl>
    <w:lvl w:ilvl="1" w:tplc="DCF8D92A">
      <w:start w:val="1"/>
      <w:numFmt w:val="bullet"/>
      <w:lvlText w:val="o"/>
      <w:lvlJc w:val="left"/>
      <w:pPr>
        <w:ind w:left="1440" w:hanging="360"/>
      </w:pPr>
      <w:rPr>
        <w:rFonts w:cs="Courier New"/>
      </w:rPr>
    </w:lvl>
    <w:lvl w:ilvl="2" w:tplc="C97C462C">
      <w:start w:val="1"/>
      <w:numFmt w:val="bullet"/>
      <w:lvlText w:val=""/>
      <w:lvlJc w:val="left"/>
      <w:pPr>
        <w:ind w:left="2160" w:hanging="360"/>
      </w:pPr>
      <w:rPr>
        <w:rFonts w:cs="Wingdings"/>
      </w:rPr>
    </w:lvl>
    <w:lvl w:ilvl="3" w:tplc="9776088C">
      <w:start w:val="1"/>
      <w:numFmt w:val="bullet"/>
      <w:lvlText w:val=""/>
      <w:lvlJc w:val="left"/>
      <w:pPr>
        <w:ind w:left="2880" w:hanging="360"/>
      </w:pPr>
      <w:rPr>
        <w:rFonts w:cs="Symbol"/>
      </w:rPr>
    </w:lvl>
    <w:lvl w:ilvl="4" w:tplc="34E20A7A">
      <w:start w:val="1"/>
      <w:numFmt w:val="bullet"/>
      <w:lvlText w:val="o"/>
      <w:lvlJc w:val="left"/>
      <w:pPr>
        <w:ind w:left="3600" w:hanging="360"/>
      </w:pPr>
      <w:rPr>
        <w:rFonts w:cs="Courier New"/>
      </w:rPr>
    </w:lvl>
    <w:lvl w:ilvl="5" w:tplc="63201FCC">
      <w:start w:val="1"/>
      <w:numFmt w:val="bullet"/>
      <w:lvlText w:val=""/>
      <w:lvlJc w:val="left"/>
      <w:pPr>
        <w:ind w:left="4320" w:hanging="360"/>
      </w:pPr>
      <w:rPr>
        <w:rFonts w:cs="Wingdings"/>
      </w:rPr>
    </w:lvl>
    <w:lvl w:ilvl="6" w:tplc="231082C2">
      <w:start w:val="1"/>
      <w:numFmt w:val="bullet"/>
      <w:lvlText w:val=""/>
      <w:lvlJc w:val="left"/>
      <w:pPr>
        <w:ind w:left="5040" w:hanging="360"/>
      </w:pPr>
      <w:rPr>
        <w:rFonts w:cs="Symbol"/>
      </w:rPr>
    </w:lvl>
    <w:lvl w:ilvl="7" w:tplc="CB4A574E">
      <w:start w:val="1"/>
      <w:numFmt w:val="bullet"/>
      <w:lvlText w:val="o"/>
      <w:lvlJc w:val="left"/>
      <w:pPr>
        <w:ind w:left="5760" w:hanging="360"/>
      </w:pPr>
      <w:rPr>
        <w:rFonts w:cs="Courier New"/>
      </w:rPr>
    </w:lvl>
    <w:lvl w:ilvl="8" w:tplc="B7860518">
      <w:start w:val="1"/>
      <w:numFmt w:val="bullet"/>
      <w:lvlText w:val=""/>
      <w:lvlJc w:val="left"/>
      <w:pPr>
        <w:ind w:left="6480" w:hanging="360"/>
      </w:pPr>
      <w:rPr>
        <w:rFonts w:cs="Wingdings"/>
      </w:rPr>
    </w:lvl>
  </w:abstractNum>
  <w:abstractNum w:abstractNumId="3" w15:restartNumberingAfterBreak="0">
    <w:nsid w:val="3BEB7253"/>
    <w:multiLevelType w:val="hybridMultilevel"/>
    <w:tmpl w:val="43209C5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63032357"/>
    <w:multiLevelType w:val="hybridMultilevel"/>
    <w:tmpl w:val="BD841066"/>
    <w:lvl w:ilvl="0" w:tplc="04070001">
      <w:start w:val="1"/>
      <w:numFmt w:val="bullet"/>
      <w:lvlText w:val=""/>
      <w:lvlJc w:val="left"/>
      <w:pPr>
        <w:tabs>
          <w:tab w:val="num" w:pos="720"/>
        </w:tabs>
        <w:ind w:left="720" w:hanging="360"/>
      </w:pPr>
      <w:rPr>
        <w:rFonts w:ascii="Symbol" w:hAnsi="Symbol" w:hint="default"/>
      </w:rPr>
    </w:lvl>
    <w:lvl w:ilvl="1" w:tplc="317E19C2">
      <w:start w:val="1"/>
      <w:numFmt w:val="bullet"/>
      <w:lvlText w:val="◦"/>
      <w:lvlJc w:val="left"/>
      <w:pPr>
        <w:tabs>
          <w:tab w:val="num" w:pos="1080"/>
        </w:tabs>
        <w:ind w:left="1080" w:hanging="360"/>
      </w:pPr>
      <w:rPr>
        <w:rFonts w:cs="OpenSymbol"/>
      </w:rPr>
    </w:lvl>
    <w:lvl w:ilvl="2" w:tplc="7598EC6C">
      <w:start w:val="1"/>
      <w:numFmt w:val="bullet"/>
      <w:lvlText w:val="▪"/>
      <w:lvlJc w:val="left"/>
      <w:pPr>
        <w:tabs>
          <w:tab w:val="num" w:pos="1440"/>
        </w:tabs>
        <w:ind w:left="1440" w:hanging="360"/>
      </w:pPr>
      <w:rPr>
        <w:rFonts w:cs="OpenSymbol"/>
      </w:rPr>
    </w:lvl>
    <w:lvl w:ilvl="3" w:tplc="7B968662">
      <w:start w:val="1"/>
      <w:numFmt w:val="bullet"/>
      <w:lvlText w:val=""/>
      <w:lvlJc w:val="left"/>
      <w:pPr>
        <w:tabs>
          <w:tab w:val="num" w:pos="1800"/>
        </w:tabs>
        <w:ind w:left="1800" w:hanging="360"/>
      </w:pPr>
      <w:rPr>
        <w:rFonts w:cs="Symbol"/>
      </w:rPr>
    </w:lvl>
    <w:lvl w:ilvl="4" w:tplc="BD54CABE">
      <w:start w:val="1"/>
      <w:numFmt w:val="bullet"/>
      <w:lvlText w:val="◦"/>
      <w:lvlJc w:val="left"/>
      <w:pPr>
        <w:tabs>
          <w:tab w:val="num" w:pos="2160"/>
        </w:tabs>
        <w:ind w:left="2160" w:hanging="360"/>
      </w:pPr>
      <w:rPr>
        <w:rFonts w:cs="OpenSymbol"/>
      </w:rPr>
    </w:lvl>
    <w:lvl w:ilvl="5" w:tplc="6EB463D8">
      <w:start w:val="1"/>
      <w:numFmt w:val="bullet"/>
      <w:lvlText w:val="▪"/>
      <w:lvlJc w:val="left"/>
      <w:pPr>
        <w:tabs>
          <w:tab w:val="num" w:pos="2520"/>
        </w:tabs>
        <w:ind w:left="2520" w:hanging="360"/>
      </w:pPr>
      <w:rPr>
        <w:rFonts w:cs="OpenSymbol"/>
      </w:rPr>
    </w:lvl>
    <w:lvl w:ilvl="6" w:tplc="BA9EB974">
      <w:start w:val="1"/>
      <w:numFmt w:val="bullet"/>
      <w:lvlText w:val=""/>
      <w:lvlJc w:val="left"/>
      <w:pPr>
        <w:tabs>
          <w:tab w:val="num" w:pos="2880"/>
        </w:tabs>
        <w:ind w:left="2880" w:hanging="360"/>
      </w:pPr>
      <w:rPr>
        <w:rFonts w:cs="Symbol"/>
      </w:rPr>
    </w:lvl>
    <w:lvl w:ilvl="7" w:tplc="2E5033BA">
      <w:start w:val="1"/>
      <w:numFmt w:val="bullet"/>
      <w:lvlText w:val="◦"/>
      <w:lvlJc w:val="left"/>
      <w:pPr>
        <w:tabs>
          <w:tab w:val="num" w:pos="3240"/>
        </w:tabs>
        <w:ind w:left="3240" w:hanging="360"/>
      </w:pPr>
      <w:rPr>
        <w:rFonts w:cs="OpenSymbol"/>
      </w:rPr>
    </w:lvl>
    <w:lvl w:ilvl="8" w:tplc="B51ECF42">
      <w:start w:val="1"/>
      <w:numFmt w:val="bullet"/>
      <w:lvlText w:val="▪"/>
      <w:lvlJc w:val="left"/>
      <w:pPr>
        <w:tabs>
          <w:tab w:val="num" w:pos="3600"/>
        </w:tabs>
        <w:ind w:left="3600" w:hanging="360"/>
      </w:pPr>
      <w:rPr>
        <w:rFonts w:cs="OpenSymbol"/>
      </w:rPr>
    </w:lvl>
  </w:abstractNum>
  <w:abstractNum w:abstractNumId="5" w15:restartNumberingAfterBreak="0">
    <w:nsid w:val="638C37EE"/>
    <w:multiLevelType w:val="hybridMultilevel"/>
    <w:tmpl w:val="A41E90E0"/>
    <w:lvl w:ilvl="0" w:tplc="605AE49C">
      <w:start w:val="1"/>
      <w:numFmt w:val="none"/>
      <w:suff w:val="nothing"/>
      <w:lvlText w:val=""/>
      <w:lvlJc w:val="left"/>
      <w:pPr>
        <w:ind w:left="0" w:firstLine="0"/>
      </w:pPr>
    </w:lvl>
    <w:lvl w:ilvl="1" w:tplc="E2AEC676">
      <w:start w:val="1"/>
      <w:numFmt w:val="none"/>
      <w:suff w:val="nothing"/>
      <w:lvlText w:val=""/>
      <w:lvlJc w:val="left"/>
      <w:pPr>
        <w:ind w:left="0" w:firstLine="0"/>
      </w:pPr>
    </w:lvl>
    <w:lvl w:ilvl="2" w:tplc="40D0F11A">
      <w:start w:val="1"/>
      <w:numFmt w:val="none"/>
      <w:suff w:val="nothing"/>
      <w:lvlText w:val=""/>
      <w:lvlJc w:val="left"/>
      <w:pPr>
        <w:ind w:left="0" w:firstLine="0"/>
      </w:pPr>
    </w:lvl>
    <w:lvl w:ilvl="3" w:tplc="0EB493B0">
      <w:start w:val="1"/>
      <w:numFmt w:val="none"/>
      <w:suff w:val="nothing"/>
      <w:lvlText w:val=""/>
      <w:lvlJc w:val="left"/>
      <w:pPr>
        <w:ind w:left="0" w:firstLine="0"/>
      </w:pPr>
    </w:lvl>
    <w:lvl w:ilvl="4" w:tplc="6F4ADDC8">
      <w:start w:val="1"/>
      <w:numFmt w:val="none"/>
      <w:suff w:val="nothing"/>
      <w:lvlText w:val=""/>
      <w:lvlJc w:val="left"/>
      <w:pPr>
        <w:ind w:left="0" w:firstLine="0"/>
      </w:pPr>
    </w:lvl>
    <w:lvl w:ilvl="5" w:tplc="CF601A24">
      <w:start w:val="1"/>
      <w:numFmt w:val="none"/>
      <w:suff w:val="nothing"/>
      <w:lvlText w:val=""/>
      <w:lvlJc w:val="left"/>
      <w:pPr>
        <w:ind w:left="0" w:firstLine="0"/>
      </w:pPr>
    </w:lvl>
    <w:lvl w:ilvl="6" w:tplc="2F229C34">
      <w:start w:val="1"/>
      <w:numFmt w:val="none"/>
      <w:suff w:val="nothing"/>
      <w:lvlText w:val=""/>
      <w:lvlJc w:val="left"/>
      <w:pPr>
        <w:ind w:left="0" w:firstLine="0"/>
      </w:pPr>
    </w:lvl>
    <w:lvl w:ilvl="7" w:tplc="0C2AEF8C">
      <w:start w:val="1"/>
      <w:numFmt w:val="none"/>
      <w:suff w:val="nothing"/>
      <w:lvlText w:val=""/>
      <w:lvlJc w:val="left"/>
      <w:pPr>
        <w:ind w:left="0" w:firstLine="0"/>
      </w:pPr>
    </w:lvl>
    <w:lvl w:ilvl="8" w:tplc="50F65E0C">
      <w:start w:val="1"/>
      <w:numFmt w:val="none"/>
      <w:suff w:val="nothing"/>
      <w:lvlText w:val=""/>
      <w:lvlJc w:val="left"/>
      <w:pPr>
        <w:ind w:left="0" w:firstLine="0"/>
      </w:pPr>
    </w:lvl>
  </w:abstractNum>
  <w:abstractNum w:abstractNumId="6" w15:restartNumberingAfterBreak="0">
    <w:nsid w:val="6DA7760F"/>
    <w:multiLevelType w:val="hybridMultilevel"/>
    <w:tmpl w:val="FCE45FBE"/>
    <w:lvl w:ilvl="0" w:tplc="73F61FE4">
      <w:start w:val="1"/>
      <w:numFmt w:val="bullet"/>
      <w:lvlText w:val="•"/>
      <w:lvlJc w:val="left"/>
      <w:pPr>
        <w:ind w:left="590" w:hanging="360"/>
      </w:pPr>
      <w:rPr>
        <w:rFonts w:cs="PT Serif Pro Book"/>
      </w:rPr>
    </w:lvl>
    <w:lvl w:ilvl="1" w:tplc="D1149792">
      <w:start w:val="1"/>
      <w:numFmt w:val="bullet"/>
      <w:lvlText w:val="o"/>
      <w:lvlJc w:val="left"/>
      <w:pPr>
        <w:ind w:left="1440" w:hanging="360"/>
      </w:pPr>
      <w:rPr>
        <w:rFonts w:cs="Courier New"/>
      </w:rPr>
    </w:lvl>
    <w:lvl w:ilvl="2" w:tplc="27CAEB76">
      <w:start w:val="1"/>
      <w:numFmt w:val="bullet"/>
      <w:lvlText w:val=""/>
      <w:lvlJc w:val="left"/>
      <w:pPr>
        <w:ind w:left="2160" w:hanging="360"/>
      </w:pPr>
      <w:rPr>
        <w:rFonts w:cs="Wingdings"/>
      </w:rPr>
    </w:lvl>
    <w:lvl w:ilvl="3" w:tplc="C2A4BC8C">
      <w:start w:val="1"/>
      <w:numFmt w:val="bullet"/>
      <w:lvlText w:val=""/>
      <w:lvlJc w:val="left"/>
      <w:pPr>
        <w:ind w:left="2880" w:hanging="360"/>
      </w:pPr>
      <w:rPr>
        <w:rFonts w:cs="Symbol"/>
      </w:rPr>
    </w:lvl>
    <w:lvl w:ilvl="4" w:tplc="E4FC4C2A">
      <w:start w:val="1"/>
      <w:numFmt w:val="bullet"/>
      <w:lvlText w:val="o"/>
      <w:lvlJc w:val="left"/>
      <w:pPr>
        <w:ind w:left="3600" w:hanging="360"/>
      </w:pPr>
      <w:rPr>
        <w:rFonts w:cs="Courier New"/>
      </w:rPr>
    </w:lvl>
    <w:lvl w:ilvl="5" w:tplc="6B2867A0">
      <w:start w:val="1"/>
      <w:numFmt w:val="bullet"/>
      <w:lvlText w:val=""/>
      <w:lvlJc w:val="left"/>
      <w:pPr>
        <w:ind w:left="4320" w:hanging="360"/>
      </w:pPr>
      <w:rPr>
        <w:rFonts w:cs="Wingdings"/>
      </w:rPr>
    </w:lvl>
    <w:lvl w:ilvl="6" w:tplc="D5AE09FE">
      <w:start w:val="1"/>
      <w:numFmt w:val="bullet"/>
      <w:lvlText w:val=""/>
      <w:lvlJc w:val="left"/>
      <w:pPr>
        <w:ind w:left="5040" w:hanging="360"/>
      </w:pPr>
      <w:rPr>
        <w:rFonts w:cs="Symbol"/>
      </w:rPr>
    </w:lvl>
    <w:lvl w:ilvl="7" w:tplc="C9C8729C">
      <w:start w:val="1"/>
      <w:numFmt w:val="bullet"/>
      <w:lvlText w:val="o"/>
      <w:lvlJc w:val="left"/>
      <w:pPr>
        <w:ind w:left="5760" w:hanging="360"/>
      </w:pPr>
      <w:rPr>
        <w:rFonts w:cs="Courier New"/>
      </w:rPr>
    </w:lvl>
    <w:lvl w:ilvl="8" w:tplc="49861A1E">
      <w:start w:val="1"/>
      <w:numFmt w:val="bullet"/>
      <w:lvlText w:val=""/>
      <w:lvlJc w:val="left"/>
      <w:pPr>
        <w:ind w:left="6480" w:hanging="360"/>
      </w:pPr>
      <w:rPr>
        <w:rFonts w:cs="Wingdings"/>
      </w:rPr>
    </w:lvl>
  </w:abstractNum>
  <w:num w:numId="1">
    <w:abstractNumId w:val="6"/>
  </w:num>
  <w:num w:numId="2">
    <w:abstractNumId w:val="2"/>
  </w:num>
  <w:num w:numId="3">
    <w:abstractNumId w:val="4"/>
  </w:num>
  <w:num w:numId="4">
    <w:abstractNumId w:val="5"/>
  </w:num>
  <w:num w:numId="5">
    <w:abstractNumId w:val="0"/>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042"/>
    <w:rsid w:val="00017CB0"/>
    <w:rsid w:val="00032E53"/>
    <w:rsid w:val="00035FF5"/>
    <w:rsid w:val="000B5997"/>
    <w:rsid w:val="0015737F"/>
    <w:rsid w:val="001E7588"/>
    <w:rsid w:val="0024756A"/>
    <w:rsid w:val="00267889"/>
    <w:rsid w:val="002E073B"/>
    <w:rsid w:val="00303A8F"/>
    <w:rsid w:val="00311C1D"/>
    <w:rsid w:val="0033712A"/>
    <w:rsid w:val="00367E6B"/>
    <w:rsid w:val="0037285D"/>
    <w:rsid w:val="003E6D30"/>
    <w:rsid w:val="004A2EDD"/>
    <w:rsid w:val="004B1110"/>
    <w:rsid w:val="004B2268"/>
    <w:rsid w:val="004D5701"/>
    <w:rsid w:val="00535978"/>
    <w:rsid w:val="006125C5"/>
    <w:rsid w:val="006420CD"/>
    <w:rsid w:val="006521B1"/>
    <w:rsid w:val="006834D9"/>
    <w:rsid w:val="006B55F7"/>
    <w:rsid w:val="006E1591"/>
    <w:rsid w:val="00734388"/>
    <w:rsid w:val="00740619"/>
    <w:rsid w:val="0077499C"/>
    <w:rsid w:val="007D3E73"/>
    <w:rsid w:val="007E226D"/>
    <w:rsid w:val="0080675E"/>
    <w:rsid w:val="00810C7D"/>
    <w:rsid w:val="00845A40"/>
    <w:rsid w:val="00861A1E"/>
    <w:rsid w:val="0086343F"/>
    <w:rsid w:val="0087135B"/>
    <w:rsid w:val="008C7DBC"/>
    <w:rsid w:val="009917D8"/>
    <w:rsid w:val="009D3C8A"/>
    <w:rsid w:val="009F5BB1"/>
    <w:rsid w:val="00A12F18"/>
    <w:rsid w:val="00A32249"/>
    <w:rsid w:val="00A51B2A"/>
    <w:rsid w:val="00A80320"/>
    <w:rsid w:val="00A94CFA"/>
    <w:rsid w:val="00A96BDE"/>
    <w:rsid w:val="00B8682B"/>
    <w:rsid w:val="00BB4F4F"/>
    <w:rsid w:val="00C26C7C"/>
    <w:rsid w:val="00C56C89"/>
    <w:rsid w:val="00C70C70"/>
    <w:rsid w:val="00D30042"/>
    <w:rsid w:val="00D43249"/>
    <w:rsid w:val="00DC51C2"/>
    <w:rsid w:val="00E553B2"/>
    <w:rsid w:val="00F21B2C"/>
    <w:rsid w:val="00F326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81E8A2"/>
  <w15:docId w15:val="{20CE3D20-F4E5-4081-BCED-6296DAA94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160" w:line="259" w:lineRule="auto"/>
    </w:pPr>
    <w:rPr>
      <w:color w:val="000000"/>
      <w:highlight w:val="white"/>
    </w:rPr>
  </w:style>
  <w:style w:type="paragraph" w:styleId="berschrift1">
    <w:name w:val="heading 1"/>
    <w:basedOn w:val="Standard"/>
    <w:uiPriority w:val="9"/>
    <w:qFormat/>
    <w:pPr>
      <w:keepNext/>
      <w:keepLines/>
      <w:spacing w:before="240" w:after="0"/>
      <w:outlineLvl w:val="0"/>
    </w:pPr>
    <w:rPr>
      <w:rFonts w:ascii="Calibri Light" w:eastAsia="Calibri Light" w:hAnsi="Calibri Light" w:cs="Calibri Light"/>
      <w:color w:val="2F5496" w:themeColor="accent1" w:themeShade="BF"/>
      <w:sz w:val="32"/>
      <w:szCs w:val="32"/>
    </w:rPr>
  </w:style>
  <w:style w:type="paragraph" w:styleId="berschrift2">
    <w:name w:val="heading 2"/>
    <w:basedOn w:val="Standard"/>
    <w:uiPriority w:val="9"/>
    <w:unhideWhenUsed/>
    <w:qFormat/>
    <w:pPr>
      <w:keepNext/>
      <w:keepLines/>
      <w:spacing w:before="40" w:after="0"/>
      <w:outlineLvl w:val="1"/>
    </w:pPr>
    <w:rPr>
      <w:rFonts w:ascii="Calibri Light" w:eastAsia="Calibri Light" w:hAnsi="Calibri Light" w:cs="Calibri Light"/>
      <w:color w:val="2F5496" w:themeColor="accent1" w:themeShade="BF"/>
      <w:sz w:val="26"/>
      <w:szCs w:val="26"/>
    </w:rPr>
  </w:style>
  <w:style w:type="paragraph" w:styleId="berschrift3">
    <w:name w:val="heading 3"/>
    <w:basedOn w:val="Standard"/>
    <w:uiPriority w:val="9"/>
    <w:unhideWhenUsed/>
    <w:qFormat/>
    <w:pPr>
      <w:keepNext/>
      <w:keepLines/>
      <w:spacing w:before="320" w:after="200"/>
      <w:outlineLvl w:val="2"/>
    </w:pPr>
    <w:rPr>
      <w:rFonts w:ascii="Arial" w:eastAsia="Arial" w:hAnsi="Arial" w:cs="Arial"/>
      <w:sz w:val="30"/>
      <w:szCs w:val="30"/>
    </w:rPr>
  </w:style>
  <w:style w:type="paragraph" w:styleId="berschrift4">
    <w:name w:val="heading 4"/>
    <w:basedOn w:val="Standard"/>
    <w:uiPriority w:val="9"/>
    <w:unhideWhenUsed/>
    <w:qFormat/>
    <w:pPr>
      <w:keepNext/>
      <w:keepLines/>
      <w:spacing w:before="320" w:after="200"/>
      <w:outlineLvl w:val="3"/>
    </w:pPr>
    <w:rPr>
      <w:rFonts w:ascii="Arial" w:eastAsia="Arial" w:hAnsi="Arial" w:cs="Arial"/>
      <w:b/>
      <w:bCs/>
      <w:sz w:val="26"/>
      <w:szCs w:val="26"/>
    </w:rPr>
  </w:style>
  <w:style w:type="paragraph" w:styleId="berschrift5">
    <w:name w:val="heading 5"/>
    <w:basedOn w:val="Standard"/>
    <w:uiPriority w:val="9"/>
    <w:unhideWhenUsed/>
    <w:qFormat/>
    <w:pPr>
      <w:keepNext/>
      <w:keepLines/>
      <w:spacing w:before="320" w:after="200"/>
      <w:outlineLvl w:val="4"/>
    </w:pPr>
    <w:rPr>
      <w:rFonts w:ascii="Arial" w:eastAsia="Arial" w:hAnsi="Arial" w:cs="Arial"/>
      <w:b/>
      <w:bCs/>
      <w:sz w:val="24"/>
      <w:szCs w:val="24"/>
    </w:rPr>
  </w:style>
  <w:style w:type="paragraph" w:styleId="berschrift6">
    <w:name w:val="heading 6"/>
    <w:basedOn w:val="Standard"/>
    <w:uiPriority w:val="9"/>
    <w:unhideWhenUsed/>
    <w:qFormat/>
    <w:pPr>
      <w:keepNext/>
      <w:keepLines/>
      <w:spacing w:before="320" w:after="200"/>
      <w:outlineLvl w:val="5"/>
    </w:pPr>
    <w:rPr>
      <w:rFonts w:ascii="Arial" w:eastAsia="Arial" w:hAnsi="Arial" w:cs="Arial"/>
      <w:b/>
      <w:bCs/>
    </w:rPr>
  </w:style>
  <w:style w:type="paragraph" w:styleId="berschrift7">
    <w:name w:val="heading 7"/>
    <w:basedOn w:val="Standard"/>
    <w:uiPriority w:val="9"/>
    <w:unhideWhenUsed/>
    <w:qFormat/>
    <w:pPr>
      <w:keepNext/>
      <w:keepLines/>
      <w:spacing w:before="320" w:after="200"/>
      <w:outlineLvl w:val="6"/>
    </w:pPr>
    <w:rPr>
      <w:rFonts w:ascii="Arial" w:eastAsia="Arial" w:hAnsi="Arial" w:cs="Arial"/>
      <w:b/>
      <w:bCs/>
      <w:i/>
      <w:iCs/>
    </w:rPr>
  </w:style>
  <w:style w:type="paragraph" w:styleId="berschrift8">
    <w:name w:val="heading 8"/>
    <w:basedOn w:val="Standard"/>
    <w:uiPriority w:val="9"/>
    <w:unhideWhenUsed/>
    <w:qFormat/>
    <w:pPr>
      <w:keepNext/>
      <w:keepLines/>
      <w:spacing w:before="320" w:after="200"/>
      <w:outlineLvl w:val="7"/>
    </w:pPr>
    <w:rPr>
      <w:rFonts w:ascii="Arial" w:eastAsia="Arial" w:hAnsi="Arial" w:cs="Arial"/>
      <w:i/>
      <w:iCs/>
    </w:rPr>
  </w:style>
  <w:style w:type="paragraph" w:styleId="berschrift9">
    <w:name w:val="heading 9"/>
    <w:basedOn w:val="Standard"/>
    <w:uiPriority w:val="9"/>
    <w:unhideWhenUsed/>
    <w:qFormat/>
    <w:pPr>
      <w:keepNext/>
      <w:keepLines/>
      <w:spacing w:before="320" w:after="200"/>
      <w:outlineLvl w:val="8"/>
    </w:pPr>
    <w:rPr>
      <w:rFonts w:ascii="Arial" w:eastAsia="Arial" w:hAnsi="Arial" w:cs="Arial"/>
      <w:i/>
      <w:iCs/>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Pr>
      <w:color w:val="0563C1" w:themeColor="hyperlink"/>
      <w:u w:val="single"/>
    </w:rPr>
  </w:style>
  <w:style w:type="character" w:styleId="Funotenzeichen">
    <w:name w:val="footnote reference"/>
    <w:basedOn w:val="Absatz-Standardschriftart"/>
    <w:uiPriority w:val="99"/>
    <w:unhideWhenUsed/>
    <w:rPr>
      <w:vertAlign w:val="superscript"/>
    </w:rPr>
  </w:style>
  <w:style w:type="character" w:styleId="Endnotenzeichen">
    <w:name w:val="endnote reference"/>
    <w:basedOn w:val="Absatz-Standardschriftart"/>
    <w:uiPriority w:val="99"/>
    <w:semiHidden/>
    <w:unhideWhenUsed/>
    <w:rPr>
      <w:vertAlign w:val="superscript"/>
    </w:rPr>
  </w:style>
  <w:style w:type="character" w:customStyle="1" w:styleId="Internetverknpfung">
    <w:name w:val="Internetverknüpfung"/>
    <w:basedOn w:val="Absatz-Standardschriftart"/>
    <w:uiPriority w:val="99"/>
    <w:semiHidden/>
    <w:unhideWhenUsed/>
    <w:rPr>
      <w:color w:val="0000FF"/>
      <w:u w:val="single"/>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unhideWhenUsed/>
    <w:qFormat/>
    <w:rPr>
      <w:vertAlign w:val="superscript"/>
    </w:rPr>
  </w:style>
  <w:style w:type="character" w:customStyle="1" w:styleId="EndnoteTextChar">
    <w:name w:val="Endnote Text Char"/>
    <w:uiPriority w:val="99"/>
    <w:qFormat/>
    <w:rPr>
      <w:sz w:val="20"/>
    </w:rPr>
  </w:style>
  <w:style w:type="character" w:customStyle="1" w:styleId="Endnotenanker">
    <w:name w:val="Endnotenanker"/>
    <w:rPr>
      <w:vertAlign w:val="superscript"/>
    </w:rPr>
  </w:style>
  <w:style w:type="character" w:customStyle="1" w:styleId="EndnoteCharacters">
    <w:name w:val="Endnote Characters"/>
    <w:basedOn w:val="Absatz-Standardschriftart"/>
    <w:uiPriority w:val="99"/>
    <w:semiHidden/>
    <w:unhideWhenUsed/>
    <w:qFormat/>
    <w:rPr>
      <w:vertAlign w:val="superscript"/>
    </w:rPr>
  </w:style>
  <w:style w:type="character" w:customStyle="1" w:styleId="Heading1Char">
    <w:name w:val="Heading 1 Char"/>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Heading4Char">
    <w:name w:val="Heading 4 Char"/>
    <w:basedOn w:val="Absatz-Standardschriftart"/>
    <w:uiPriority w:val="9"/>
    <w:qFormat/>
    <w:rPr>
      <w:rFonts w:ascii="Arial" w:eastAsia="Arial" w:hAnsi="Arial" w:cs="Arial"/>
      <w:b/>
      <w:bCs/>
      <w:sz w:val="26"/>
      <w:szCs w:val="26"/>
    </w:rPr>
  </w:style>
  <w:style w:type="character" w:customStyle="1" w:styleId="Heading5Char">
    <w:name w:val="Heading 5 Char"/>
    <w:basedOn w:val="Absatz-Standardschriftart"/>
    <w:uiPriority w:val="9"/>
    <w:qFormat/>
    <w:rPr>
      <w:rFonts w:ascii="Arial" w:eastAsia="Arial" w:hAnsi="Arial" w:cs="Arial"/>
      <w:b/>
      <w:bCs/>
      <w:sz w:val="24"/>
      <w:szCs w:val="24"/>
    </w:rPr>
  </w:style>
  <w:style w:type="character" w:customStyle="1" w:styleId="Heading6Char">
    <w:name w:val="Heading 6 Char"/>
    <w:basedOn w:val="Absatz-Standardschriftart"/>
    <w:uiPriority w:val="9"/>
    <w:qFormat/>
    <w:rPr>
      <w:rFonts w:ascii="Arial" w:eastAsia="Arial" w:hAnsi="Arial" w:cs="Arial"/>
      <w:b/>
      <w:bCs/>
      <w:sz w:val="22"/>
      <w:szCs w:val="22"/>
    </w:rPr>
  </w:style>
  <w:style w:type="character" w:customStyle="1" w:styleId="Heading7Char">
    <w:name w:val="Heading 7 Char"/>
    <w:basedOn w:val="Absatz-Standardschriftart"/>
    <w:uiPriority w:val="9"/>
    <w:qFormat/>
    <w:rPr>
      <w:rFonts w:ascii="Arial" w:eastAsia="Arial" w:hAnsi="Arial" w:cs="Arial"/>
      <w:b/>
      <w:bCs/>
      <w:i/>
      <w:iCs/>
      <w:sz w:val="22"/>
      <w:szCs w:val="22"/>
    </w:rPr>
  </w:style>
  <w:style w:type="character" w:customStyle="1" w:styleId="Heading8Char">
    <w:name w:val="Heading 8 Char"/>
    <w:basedOn w:val="Absatz-Standardschriftart"/>
    <w:uiPriority w:val="9"/>
    <w:qFormat/>
    <w:rPr>
      <w:rFonts w:ascii="Arial" w:eastAsia="Arial" w:hAnsi="Arial" w:cs="Arial"/>
      <w:i/>
      <w:iCs/>
      <w:sz w:val="22"/>
      <w:szCs w:val="22"/>
    </w:rPr>
  </w:style>
  <w:style w:type="character" w:customStyle="1" w:styleId="Heading9Char">
    <w:name w:val="Heading 9 Char"/>
    <w:basedOn w:val="Absatz-Standardschriftart"/>
    <w:uiPriority w:val="9"/>
    <w:qFormat/>
    <w:rPr>
      <w:rFonts w:ascii="Arial" w:eastAsia="Arial" w:hAnsi="Arial" w:cs="Arial"/>
      <w:i/>
      <w:iCs/>
      <w:sz w:val="21"/>
      <w:szCs w:val="21"/>
    </w:rPr>
  </w:style>
  <w:style w:type="character" w:customStyle="1" w:styleId="TitleChar">
    <w:name w:val="Title Char"/>
    <w:basedOn w:val="Absatz-Standardschriftart"/>
    <w:uiPriority w:val="10"/>
    <w:qFormat/>
    <w:rPr>
      <w:sz w:val="48"/>
      <w:szCs w:val="48"/>
    </w:rPr>
  </w:style>
  <w:style w:type="character" w:customStyle="1" w:styleId="SubtitleChar">
    <w:name w:val="Subtitle Char"/>
    <w:basedOn w:val="Absatz-Standardschriftart"/>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bsatz-Standardschriftart"/>
    <w:uiPriority w:val="99"/>
    <w:qFormat/>
  </w:style>
  <w:style w:type="character" w:customStyle="1" w:styleId="FooterChar">
    <w:name w:val="Footer Char"/>
    <w:basedOn w:val="Absatz-Standardschriftart"/>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berschrift1Zchn">
    <w:name w:val="Überschrift 1 Zchn"/>
    <w:basedOn w:val="Absatz-Standardschriftart"/>
    <w:uiPriority w:val="9"/>
    <w:qFormat/>
    <w:rPr>
      <w:rFonts w:ascii="Calibri Light" w:eastAsia="Calibri Light" w:hAnsi="Calibri Light" w:cs="Calibri Light"/>
      <w:color w:val="2F5496" w:themeColor="accent1" w:themeShade="BF"/>
      <w:sz w:val="32"/>
      <w:szCs w:val="32"/>
    </w:rPr>
  </w:style>
  <w:style w:type="character" w:customStyle="1" w:styleId="berschrift2Zchn">
    <w:name w:val="Überschrift 2 Zchn"/>
    <w:basedOn w:val="Absatz-Standardschriftart"/>
    <w:uiPriority w:val="9"/>
    <w:qFormat/>
    <w:rPr>
      <w:rFonts w:ascii="Calibri Light" w:eastAsia="Calibri Light" w:hAnsi="Calibri Light" w:cs="Calibri Light"/>
      <w:color w:val="2F5496" w:themeColor="accent1" w:themeShade="BF"/>
      <w:sz w:val="26"/>
      <w:szCs w:val="26"/>
    </w:rPr>
  </w:style>
  <w:style w:type="character" w:customStyle="1" w:styleId="digitalglobalZchn">
    <w:name w:val="#digital_global Zchn"/>
    <w:basedOn w:val="Absatz-Standardschriftart"/>
    <w:qFormat/>
    <w:rPr>
      <w:rFonts w:ascii="PT Serif Pro Book" w:hAnsi="PT Serif Pro Book"/>
      <w:sz w:val="24"/>
    </w:rPr>
  </w:style>
  <w:style w:type="character" w:customStyle="1" w:styleId="dgberschriftZchn">
    <w:name w:val="#dg Überschrift Zchn"/>
    <w:basedOn w:val="digitalglobalZchn"/>
    <w:qFormat/>
    <w:rPr>
      <w:rFonts w:ascii="Montserrat" w:hAnsi="Montserrat"/>
      <w:b/>
      <w:caps/>
      <w:sz w:val="28"/>
    </w:rPr>
  </w:style>
  <w:style w:type="character" w:customStyle="1" w:styleId="dg2Zchn">
    <w:name w:val="#dg Ü2 Zchn"/>
    <w:basedOn w:val="dgberschriftZchn"/>
    <w:qFormat/>
    <w:rPr>
      <w:rFonts w:ascii="Montserrat" w:hAnsi="Montserrat"/>
      <w:b/>
      <w:caps/>
      <w:sz w:val="24"/>
    </w:rPr>
  </w:style>
  <w:style w:type="character" w:customStyle="1" w:styleId="KopfzeileZchn">
    <w:name w:val="Kopfzeile Zchn"/>
    <w:basedOn w:val="Absatz-Standardschriftart"/>
    <w:uiPriority w:val="99"/>
    <w:qFormat/>
  </w:style>
  <w:style w:type="character" w:customStyle="1" w:styleId="FuzeileZchn">
    <w:name w:val="Fußzeile Zchn"/>
    <w:basedOn w:val="Absatz-Standardschriftart"/>
    <w:uiPriority w:val="99"/>
    <w:qFormat/>
  </w:style>
  <w:style w:type="character" w:customStyle="1" w:styleId="NichtaufgelsteErwhnung1">
    <w:name w:val="Nicht aufgelöste Erwähnung1"/>
    <w:basedOn w:val="Absatz-Standardschriftart"/>
    <w:uiPriority w:val="99"/>
    <w:semiHidden/>
    <w:unhideWhenUsed/>
    <w:qFormat/>
    <w:rPr>
      <w:color w:val="605E5C"/>
      <w:shd w:val="clear" w:color="E1DFDD" w:fill="E1DFDD"/>
    </w:rPr>
  </w:style>
  <w:style w:type="character" w:styleId="Kommentarzeichen">
    <w:name w:val="annotation reference"/>
    <w:basedOn w:val="Absatz-Standardschriftart"/>
    <w:uiPriority w:val="99"/>
    <w:semiHidden/>
    <w:unhideWhenUsed/>
    <w:qFormat/>
    <w:rPr>
      <w:sz w:val="16"/>
      <w:szCs w:val="16"/>
    </w:rPr>
  </w:style>
  <w:style w:type="character" w:customStyle="1" w:styleId="KommentartextZchn">
    <w:name w:val="Kommentartext Zchn"/>
    <w:basedOn w:val="Absatz-Standardschriftart"/>
    <w:uiPriority w:val="99"/>
    <w:semiHidden/>
    <w:qFormat/>
    <w:rPr>
      <w:sz w:val="20"/>
      <w:szCs w:val="20"/>
    </w:rPr>
  </w:style>
  <w:style w:type="character" w:customStyle="1" w:styleId="KommentarthemaZchn">
    <w:name w:val="Kommentarthema Zchn"/>
    <w:basedOn w:val="KommentartextZchn"/>
    <w:uiPriority w:val="99"/>
    <w:semiHidden/>
    <w:qFormat/>
    <w:rPr>
      <w:b/>
      <w:bCs/>
      <w:sz w:val="20"/>
      <w:szCs w:val="20"/>
    </w:rPr>
  </w:style>
  <w:style w:type="character" w:customStyle="1" w:styleId="SprechblasentextZchn">
    <w:name w:val="Sprechblasentext Zchn"/>
    <w:basedOn w:val="Absatz-Standardschriftart"/>
    <w:uiPriority w:val="99"/>
    <w:semiHidden/>
    <w:qFormat/>
    <w:rPr>
      <w:rFonts w:ascii="Segoe UI" w:hAnsi="Segoe UI" w:cs="Segoe UI"/>
      <w:sz w:val="18"/>
      <w:szCs w:val="18"/>
    </w:rPr>
  </w:style>
  <w:style w:type="character" w:customStyle="1" w:styleId="Aufzhlungszeichen1">
    <w:name w:val="Aufzählungszeichen1"/>
    <w:qFormat/>
    <w:rPr>
      <w:rFonts w:ascii="OpenSymbol" w:eastAsia="OpenSymbol" w:hAnsi="OpenSymbol" w:cs="OpenSymbol"/>
    </w:rPr>
  </w:style>
  <w:style w:type="character" w:customStyle="1" w:styleId="ListLabel1">
    <w:name w:val="ListLabel 1"/>
    <w:qFormat/>
    <w:rPr>
      <w:rFonts w:ascii="PT Serif Pro Book" w:hAnsi="PT Serif Pro Book" w:cs="PT Serif Pro Book"/>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character" w:customStyle="1" w:styleId="ListLabel10">
    <w:name w:val="ListLabel 10"/>
    <w:qFormat/>
    <w:rPr>
      <w:rFonts w:ascii="PT Serif Pro Book" w:hAnsi="PT Serif Pro Book" w:cs="Symbol"/>
      <w:b w:val="0"/>
      <w:sz w:val="24"/>
    </w:rPr>
  </w:style>
  <w:style w:type="character" w:customStyle="1" w:styleId="ListLabel11">
    <w:name w:val="ListLabel 11"/>
    <w:qFormat/>
    <w:rPr>
      <w:rFonts w:cs="Courier New"/>
    </w:rPr>
  </w:style>
  <w:style w:type="character" w:customStyle="1" w:styleId="ListLabel12">
    <w:name w:val="ListLabel 12"/>
    <w:qFormat/>
    <w:rPr>
      <w:rFonts w:cs="Wingdings"/>
    </w:rPr>
  </w:style>
  <w:style w:type="character" w:customStyle="1" w:styleId="ListLabel13">
    <w:name w:val="ListLabel 13"/>
    <w:qFormat/>
    <w:rPr>
      <w:rFonts w:cs="Symbol"/>
    </w:rPr>
  </w:style>
  <w:style w:type="character" w:customStyle="1" w:styleId="ListLabel14">
    <w:name w:val="ListLabel 14"/>
    <w:qFormat/>
    <w:rPr>
      <w:rFonts w:cs="Courier New"/>
    </w:rPr>
  </w:style>
  <w:style w:type="character" w:customStyle="1" w:styleId="ListLabel15">
    <w:name w:val="ListLabel 15"/>
    <w:qFormat/>
    <w:rPr>
      <w:rFonts w:cs="Wingdings"/>
    </w:rPr>
  </w:style>
  <w:style w:type="character" w:customStyle="1" w:styleId="ListLabel16">
    <w:name w:val="ListLabel 16"/>
    <w:qFormat/>
    <w:rPr>
      <w:rFonts w:cs="Symbol"/>
    </w:rPr>
  </w:style>
  <w:style w:type="character" w:customStyle="1" w:styleId="ListLabel17">
    <w:name w:val="ListLabel 17"/>
    <w:qFormat/>
    <w:rPr>
      <w:rFonts w:cs="Courier New"/>
    </w:rPr>
  </w:style>
  <w:style w:type="character" w:customStyle="1" w:styleId="ListLabel18">
    <w:name w:val="ListLabel 18"/>
    <w:qFormat/>
    <w:rPr>
      <w:rFonts w:cs="Wingdings"/>
    </w:rPr>
  </w:style>
  <w:style w:type="character" w:customStyle="1" w:styleId="ListLabel19">
    <w:name w:val="ListLabel 19"/>
    <w:qFormat/>
    <w:rPr>
      <w:rFonts w:cs="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cs="Symbol"/>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style>
  <w:style w:type="character" w:customStyle="1" w:styleId="ListLabel29">
    <w:name w:val="ListLabel 29"/>
    <w:qFormat/>
  </w:style>
  <w:style w:type="paragraph" w:customStyle="1" w:styleId="berschrift">
    <w:name w:val="Überschrift"/>
    <w:basedOn w:val="Standard"/>
    <w:next w:val="Textkrper"/>
    <w:qFormat/>
    <w:pPr>
      <w:keepNext/>
      <w:spacing w:before="240" w:after="120"/>
    </w:pPr>
    <w:rPr>
      <w:rFonts w:ascii="Liberation Sans" w:eastAsia="Noto Sans CJK SC" w:hAnsi="Liberation Sans" w:cs="Lohit Devanagari"/>
      <w:sz w:val="28"/>
      <w:szCs w:val="28"/>
    </w:rPr>
  </w:style>
  <w:style w:type="paragraph" w:styleId="Textkrper">
    <w:name w:val="Body Text"/>
    <w:basedOn w:val="Standard"/>
    <w:pPr>
      <w:spacing w:after="140" w:line="276" w:lineRule="auto"/>
    </w:pPr>
  </w:style>
  <w:style w:type="paragraph" w:styleId="Liste">
    <w:name w:val="List"/>
    <w:basedOn w:val="Textkrper"/>
    <w:rPr>
      <w:rFonts w:cs="Lohit Devanagari"/>
    </w:rPr>
  </w:style>
  <w:style w:type="paragraph" w:styleId="Beschriftung">
    <w:name w:val="caption"/>
    <w:basedOn w:val="Standard"/>
    <w:uiPriority w:val="35"/>
    <w:semiHidden/>
    <w:unhideWhenUsed/>
    <w:qFormat/>
    <w:pPr>
      <w:spacing w:line="276" w:lineRule="auto"/>
    </w:pPr>
    <w:rPr>
      <w:b/>
      <w:bCs/>
      <w:color w:val="4472C4" w:themeColor="accent1"/>
      <w:sz w:val="18"/>
      <w:szCs w:val="18"/>
    </w:rPr>
  </w:style>
  <w:style w:type="paragraph" w:customStyle="1" w:styleId="Verzeichnis">
    <w:name w:val="Verzeichnis"/>
    <w:basedOn w:val="Standard"/>
    <w:qFormat/>
    <w:rPr>
      <w:rFonts w:cs="Lohit Devanagari"/>
    </w:rPr>
  </w:style>
  <w:style w:type="paragraph" w:styleId="Endnotentext">
    <w:name w:val="endnote text"/>
    <w:basedOn w:val="Standard"/>
    <w:uiPriority w:val="99"/>
    <w:semiHidden/>
    <w:unhideWhenUsed/>
    <w:pPr>
      <w:spacing w:after="0" w:line="240" w:lineRule="auto"/>
    </w:pPr>
    <w:rPr>
      <w:sz w:val="20"/>
    </w:rPr>
  </w:style>
  <w:style w:type="paragraph" w:styleId="KeinLeerraum">
    <w:name w:val="No Spacing"/>
    <w:uiPriority w:val="1"/>
    <w:qFormat/>
    <w:rPr>
      <w:color w:val="000000"/>
      <w:highlight w:val="white"/>
    </w:rPr>
  </w:style>
  <w:style w:type="paragraph" w:styleId="Titel">
    <w:name w:val="Title"/>
    <w:basedOn w:val="Standard"/>
    <w:uiPriority w:val="10"/>
    <w:qFormat/>
    <w:pPr>
      <w:spacing w:before="300" w:after="200"/>
      <w:contextualSpacing/>
    </w:pPr>
    <w:rPr>
      <w:sz w:val="48"/>
      <w:szCs w:val="48"/>
    </w:rPr>
  </w:style>
  <w:style w:type="paragraph" w:styleId="Untertitel">
    <w:name w:val="Subtitle"/>
    <w:basedOn w:val="Standard"/>
    <w:uiPriority w:val="11"/>
    <w:qFormat/>
    <w:pPr>
      <w:spacing w:before="200" w:after="200"/>
    </w:pPr>
    <w:rPr>
      <w:sz w:val="24"/>
      <w:szCs w:val="24"/>
    </w:rPr>
  </w:style>
  <w:style w:type="paragraph" w:styleId="Zitat">
    <w:name w:val="Quote"/>
    <w:basedOn w:val="Standard"/>
    <w:uiPriority w:val="29"/>
    <w:qFormat/>
    <w:pPr>
      <w:ind w:left="720" w:right="720"/>
    </w:pPr>
    <w:rPr>
      <w:i/>
    </w:rPr>
  </w:style>
  <w:style w:type="paragraph" w:styleId="IntensivesZitat">
    <w:name w:val="Intense Quote"/>
    <w:basedOn w:val="Standard"/>
    <w:uiPriority w:val="30"/>
    <w:qFormat/>
    <w:pPr>
      <w:pBdr>
        <w:top w:val="single" w:sz="4" w:space="5" w:color="FFFFFF"/>
        <w:left w:val="single" w:sz="4" w:space="10" w:color="FFFFFF"/>
        <w:bottom w:val="single" w:sz="4" w:space="5" w:color="FFFFFF"/>
        <w:right w:val="single" w:sz="4" w:space="10" w:color="FFFFFF"/>
      </w:pBdr>
      <w:shd w:val="clear" w:color="F2F2F2" w:fill="F2F2F2"/>
      <w:ind w:left="720" w:right="720"/>
    </w:pPr>
    <w:rPr>
      <w:i/>
    </w:rPr>
  </w:style>
  <w:style w:type="paragraph" w:styleId="Funotentext">
    <w:name w:val="footnote text"/>
    <w:basedOn w:val="Standard"/>
    <w:uiPriority w:val="99"/>
    <w:semiHidden/>
    <w:unhideWhenUsed/>
    <w:pPr>
      <w:spacing w:after="40" w:line="240" w:lineRule="auto"/>
    </w:pPr>
    <w:rPr>
      <w:sz w:val="18"/>
    </w:rPr>
  </w:style>
  <w:style w:type="paragraph" w:styleId="Verzeichnis1">
    <w:name w:val="toc 1"/>
    <w:basedOn w:val="Standard"/>
    <w:uiPriority w:val="39"/>
    <w:unhideWhenUsed/>
    <w:pPr>
      <w:spacing w:after="57"/>
    </w:pPr>
  </w:style>
  <w:style w:type="paragraph" w:styleId="Verzeichnis2">
    <w:name w:val="toc 2"/>
    <w:basedOn w:val="Standard"/>
    <w:uiPriority w:val="39"/>
    <w:unhideWhenUsed/>
    <w:pPr>
      <w:spacing w:after="57"/>
      <w:ind w:left="283"/>
    </w:pPr>
  </w:style>
  <w:style w:type="paragraph" w:styleId="Verzeichnis3">
    <w:name w:val="toc 3"/>
    <w:basedOn w:val="Standard"/>
    <w:uiPriority w:val="39"/>
    <w:unhideWhenUsed/>
    <w:pPr>
      <w:spacing w:after="57"/>
      <w:ind w:left="567"/>
    </w:pPr>
  </w:style>
  <w:style w:type="paragraph" w:styleId="Verzeichnis4">
    <w:name w:val="toc 4"/>
    <w:basedOn w:val="Standard"/>
    <w:uiPriority w:val="39"/>
    <w:unhideWhenUsed/>
    <w:pPr>
      <w:spacing w:after="57"/>
      <w:ind w:left="850"/>
    </w:pPr>
  </w:style>
  <w:style w:type="paragraph" w:styleId="Verzeichnis5">
    <w:name w:val="toc 5"/>
    <w:basedOn w:val="Standard"/>
    <w:uiPriority w:val="39"/>
    <w:unhideWhenUsed/>
    <w:pPr>
      <w:spacing w:after="57"/>
      <w:ind w:left="1134"/>
    </w:pPr>
  </w:style>
  <w:style w:type="paragraph" w:styleId="Verzeichnis6">
    <w:name w:val="toc 6"/>
    <w:basedOn w:val="Standard"/>
    <w:uiPriority w:val="39"/>
    <w:unhideWhenUsed/>
    <w:pPr>
      <w:spacing w:after="57"/>
      <w:ind w:left="1417"/>
    </w:pPr>
  </w:style>
  <w:style w:type="paragraph" w:styleId="Verzeichnis7">
    <w:name w:val="toc 7"/>
    <w:basedOn w:val="Standard"/>
    <w:uiPriority w:val="39"/>
    <w:unhideWhenUsed/>
    <w:pPr>
      <w:spacing w:after="57"/>
      <w:ind w:left="1701"/>
    </w:pPr>
  </w:style>
  <w:style w:type="paragraph" w:styleId="Verzeichnis8">
    <w:name w:val="toc 8"/>
    <w:basedOn w:val="Standard"/>
    <w:uiPriority w:val="39"/>
    <w:unhideWhenUsed/>
    <w:pPr>
      <w:spacing w:after="57"/>
      <w:ind w:left="1984"/>
    </w:pPr>
  </w:style>
  <w:style w:type="paragraph" w:styleId="Verzeichnis9">
    <w:name w:val="toc 9"/>
    <w:basedOn w:val="Standard"/>
    <w:uiPriority w:val="39"/>
    <w:unhideWhenUsed/>
    <w:pPr>
      <w:spacing w:after="57"/>
      <w:ind w:left="2268"/>
    </w:pPr>
  </w:style>
  <w:style w:type="paragraph" w:styleId="Inhaltsverzeichnisberschrift">
    <w:name w:val="TOC Heading"/>
    <w:uiPriority w:val="39"/>
    <w:unhideWhenUsed/>
    <w:qFormat/>
    <w:pPr>
      <w:spacing w:after="160" w:line="259" w:lineRule="auto"/>
    </w:pPr>
    <w:rPr>
      <w:color w:val="000000"/>
      <w:highlight w:val="white"/>
    </w:rPr>
  </w:style>
  <w:style w:type="paragraph" w:customStyle="1" w:styleId="digitalglobal">
    <w:name w:val="#digital_global"/>
    <w:basedOn w:val="Standard"/>
    <w:qFormat/>
    <w:pPr>
      <w:spacing w:before="120" w:after="120"/>
    </w:pPr>
    <w:rPr>
      <w:rFonts w:ascii="PT Serif Pro Book" w:hAnsi="PT Serif Pro Book"/>
      <w:sz w:val="24"/>
    </w:rPr>
  </w:style>
  <w:style w:type="paragraph" w:customStyle="1" w:styleId="dgberschrift">
    <w:name w:val="#dg Überschrift"/>
    <w:basedOn w:val="digitalglobal"/>
    <w:qFormat/>
    <w:pPr>
      <w:jc w:val="center"/>
    </w:pPr>
    <w:rPr>
      <w:rFonts w:ascii="Montserrat" w:hAnsi="Montserrat"/>
      <w:b/>
      <w:caps/>
      <w:sz w:val="28"/>
    </w:rPr>
  </w:style>
  <w:style w:type="paragraph" w:customStyle="1" w:styleId="dg2">
    <w:name w:val="#dg Ü2"/>
    <w:basedOn w:val="dgberschrift"/>
    <w:qFormat/>
    <w:pPr>
      <w:jc w:val="left"/>
    </w:pPr>
    <w:rPr>
      <w:sz w:val="24"/>
    </w:rPr>
  </w:style>
  <w:style w:type="paragraph" w:customStyle="1" w:styleId="Kopf-undFuzeile">
    <w:name w:val="Kopf- und Fußzeile"/>
    <w:basedOn w:val="Standard"/>
    <w:qFormat/>
  </w:style>
  <w:style w:type="paragraph" w:styleId="Kopfzeile">
    <w:name w:val="header"/>
    <w:basedOn w:val="Standard"/>
    <w:uiPriority w:val="99"/>
    <w:unhideWhenUsed/>
    <w:pPr>
      <w:tabs>
        <w:tab w:val="center" w:pos="4536"/>
        <w:tab w:val="right" w:pos="9072"/>
      </w:tabs>
      <w:spacing w:after="0" w:line="240" w:lineRule="auto"/>
    </w:pPr>
  </w:style>
  <w:style w:type="paragraph" w:styleId="Fuzeile">
    <w:name w:val="footer"/>
    <w:basedOn w:val="Standard"/>
    <w:uiPriority w:val="99"/>
    <w:unhideWhenUsed/>
    <w:pPr>
      <w:tabs>
        <w:tab w:val="center" w:pos="4536"/>
        <w:tab w:val="right" w:pos="9072"/>
      </w:tabs>
      <w:spacing w:after="0" w:line="240" w:lineRule="auto"/>
    </w:pPr>
  </w:style>
  <w:style w:type="paragraph" w:styleId="StandardWeb">
    <w:name w:val="Normal (Web)"/>
    <w:basedOn w:val="Standard"/>
    <w:uiPriority w:val="99"/>
    <w:semiHidden/>
    <w:unhideWhenUsed/>
    <w:qFormat/>
    <w:pPr>
      <w:spacing w:beforeAutospacing="1" w:after="142" w:line="276" w:lineRule="auto"/>
    </w:pPr>
    <w:rPr>
      <w:rFonts w:ascii="Times New Roman" w:eastAsia="Times New Roman" w:hAnsi="Times New Roman" w:cs="Times New Roman"/>
      <w:sz w:val="24"/>
      <w:szCs w:val="24"/>
      <w:lang w:eastAsia="de-DE"/>
    </w:rPr>
  </w:style>
  <w:style w:type="paragraph" w:customStyle="1" w:styleId="western">
    <w:name w:val="western"/>
    <w:basedOn w:val="Standard"/>
    <w:qFormat/>
    <w:pPr>
      <w:spacing w:beforeAutospacing="1" w:after="142" w:line="276" w:lineRule="auto"/>
    </w:pPr>
    <w:rPr>
      <w:rFonts w:ascii="Times New Roman" w:eastAsia="Times New Roman" w:hAnsi="Times New Roman" w:cs="Times New Roman"/>
      <w:sz w:val="24"/>
      <w:szCs w:val="24"/>
      <w:lang w:eastAsia="de-DE"/>
    </w:rPr>
  </w:style>
  <w:style w:type="paragraph" w:styleId="Listenabsatz">
    <w:name w:val="List Paragraph"/>
    <w:basedOn w:val="Standard"/>
    <w:uiPriority w:val="34"/>
    <w:qFormat/>
    <w:pPr>
      <w:ind w:left="720"/>
      <w:contextualSpacing/>
    </w:pPr>
  </w:style>
  <w:style w:type="paragraph" w:styleId="Kommentartext">
    <w:name w:val="annotation text"/>
    <w:basedOn w:val="Standard"/>
    <w:uiPriority w:val="99"/>
    <w:semiHidden/>
    <w:unhideWhenUsed/>
    <w:qFormat/>
    <w:pPr>
      <w:spacing w:line="240" w:lineRule="auto"/>
    </w:pPr>
    <w:rPr>
      <w:sz w:val="20"/>
      <w:szCs w:val="20"/>
    </w:rPr>
  </w:style>
  <w:style w:type="paragraph" w:styleId="Kommentarthema">
    <w:name w:val="annotation subject"/>
    <w:basedOn w:val="Kommentartext"/>
    <w:uiPriority w:val="99"/>
    <w:semiHidden/>
    <w:unhideWhenUsed/>
    <w:qFormat/>
    <w:rPr>
      <w:b/>
      <w:bCs/>
    </w:rPr>
  </w:style>
  <w:style w:type="paragraph" w:styleId="Sprechblasentext">
    <w:name w:val="Balloon Text"/>
    <w:basedOn w:val="Standard"/>
    <w:uiPriority w:val="99"/>
    <w:semiHidden/>
    <w:unhideWhenUsed/>
    <w:qFormat/>
    <w:pPr>
      <w:spacing w:after="0" w:line="240" w:lineRule="auto"/>
    </w:pPr>
    <w:rPr>
      <w:rFonts w:ascii="Segoe UI" w:hAnsi="Segoe UI" w:cs="Segoe UI"/>
      <w:sz w:val="18"/>
      <w:szCs w:val="18"/>
    </w:rPr>
  </w:style>
  <w:style w:type="table" w:styleId="Tabellenraster">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EinfacheTabelle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FFFFF" w:themeFill="text1" w:themeFillTint="00"/>
      </w:tcPr>
    </w:tblStylePr>
    <w:tblStylePr w:type="band1Horz">
      <w:tblPr/>
      <w:tcPr>
        <w:shd w:val="clear" w:color="F2F2F2" w:fill="FFFFFF" w:themeFill="text1" w:themeFillTint="00"/>
      </w:tcPr>
    </w:tblStylePr>
  </w:style>
  <w:style w:type="table" w:styleId="EinfacheTabelle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EinfacheTabelle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EinfacheTabelle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FFFFFF"/>
      </w:tcPr>
    </w:tblStylePr>
    <w:tblStylePr w:type="lastRow">
      <w:rPr>
        <w:i/>
        <w:color w:val="404040"/>
      </w:rPr>
      <w:tblPr/>
      <w:tcPr>
        <w:tcBorders>
          <w:top w:val="single" w:sz="4" w:space="0" w:color="404040"/>
          <w:left w:val="none" w:sz="4" w:space="0" w:color="000000"/>
          <w:right w:val="none" w:sz="4" w:space="0" w:color="000000"/>
        </w:tcBorders>
        <w:shd w:val="clear" w:color="FFFFFF" w:fill="FFFFFF"/>
      </w:tcPr>
    </w:tblStylePr>
    <w:tblStylePr w:type="firstCol">
      <w:pPr>
        <w:jc w:val="right"/>
      </w:pPr>
      <w:rPr>
        <w:i/>
        <w:color w:val="404040"/>
      </w:rPr>
      <w:tblPr/>
      <w:tcPr>
        <w:tcBorders>
          <w:right w:val="single" w:sz="4" w:space="0" w:color="404040"/>
        </w:tcBorders>
        <w:shd w:val="clear" w:color="FFFFFF" w:fill="FFFFFF"/>
      </w:tcPr>
    </w:tblStylePr>
    <w:tblStylePr w:type="lastCol">
      <w:rPr>
        <w:i/>
        <w:color w:val="404040"/>
      </w:rPr>
      <w:tblPr/>
      <w:tcPr>
        <w:tcBorders>
          <w:left w:val="single" w:sz="4" w:space="0" w:color="404040"/>
        </w:tcBorders>
        <w:shd w:val="clear" w:color="FFFFFF" w:fill="FFFFFF"/>
      </w:tcPr>
    </w:tblStylePr>
    <w:tblStylePr w:type="band1Vert">
      <w:rPr>
        <w:color w:val="404040"/>
        <w:sz w:val="22"/>
      </w:rPr>
      <w:tblPr/>
      <w:tcPr>
        <w:shd w:val="clear" w:color="F2F2F2" w:fill="FFFFFF" w:themeFill="text1" w:themeFillTint="00"/>
      </w:tcPr>
    </w:tblStylePr>
    <w:tblStylePr w:type="band1Horz">
      <w:rPr>
        <w:color w:val="404040"/>
        <w:sz w:val="22"/>
      </w:rPr>
      <w:tblPr/>
      <w:tcPr>
        <w:shd w:val="clear" w:color="F2F2F2" w:fill="FFFFFF" w:themeFill="text1" w:themeFillTint="00"/>
      </w:tcPr>
    </w:tblStylePr>
  </w:style>
  <w:style w:type="table" w:styleId="Gitternetztabelle1hell">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FFFFFF"/>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FFFFFF"/>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FFFFFF"/>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FFFFFF"/>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FFFFFF"/>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FFFFFF"/>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FFFFFF"/>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FFFFFF"/>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itternetztabelle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FFFFFF"/>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itternetztabelle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0" w:type="dxa"/>
        <w:bottom w:w="0" w:type="dxa"/>
        <w:right w:w="0" w:type="dxa"/>
      </w:tblCellMar>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0" w:type="dxa"/>
        <w:bottom w:w="0" w:type="dxa"/>
        <w:right w:w="0" w:type="dxa"/>
      </w:tblCellMar>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0" w:type="dxa"/>
        <w:bottom w:w="0" w:type="dxa"/>
        <w:right w:w="0" w:type="dxa"/>
      </w:tblCellMar>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0" w:type="dxa"/>
        <w:bottom w:w="0" w:type="dxa"/>
        <w:right w:w="0" w:type="dxa"/>
      </w:tblCellMar>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itternetztabelle5dunkel">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4472C4" w:fill="4472C4" w:themeFill="accent1"/>
      </w:tcPr>
    </w:tblStylePr>
    <w:tblStylePr w:type="lastRow">
      <w:rPr>
        <w:b/>
        <w:color w:val="FFFFFF"/>
        <w:sz w:val="22"/>
      </w:rPr>
      <w:tblPr/>
      <w:tcPr>
        <w:tcBorders>
          <w:top w:val="single" w:sz="4" w:space="0" w:color="FFFFFF" w:themeColor="light1"/>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5B9BD5" w:fill="5B9BD5" w:themeFill="accent5"/>
      </w:tcPr>
    </w:tblStylePr>
    <w:tblStylePr w:type="lastRow">
      <w:rPr>
        <w:b/>
        <w:color w:val="FFFFFF"/>
        <w:sz w:val="22"/>
      </w:rPr>
      <w:tblPr/>
      <w:tcPr>
        <w:tcBorders>
          <w:top w:val="single" w:sz="4" w:space="0" w:color="FFFFFF" w:themeColor="light1"/>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ritternetztabelle6farbig">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ritternetztabelle7farbig">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FFFFFF"/>
      </w:tcPr>
    </w:tblStylePr>
    <w:tblStylePr w:type="band1Vert">
      <w:tblPr/>
      <w:tcPr>
        <w:shd w:val="clear" w:color="F2F2F2" w:fill="FFFFFF" w:themeFill="text1" w:themeFillTint="00"/>
      </w:tcPr>
    </w:tblStylePr>
    <w:tblStylePr w:type="band1Horz">
      <w:rPr>
        <w:color w:val="7F7F7F" w:themeColor="text1" w:themeTint="80" w:themeShade="95"/>
        <w:sz w:val="22"/>
      </w:rPr>
      <w:tblPr/>
      <w:tcPr>
        <w:shd w:val="clear" w:color="F2F2F2" w:fill="FFFFFF" w:themeFill="text1" w:themeFillTint="00"/>
      </w:tcPr>
    </w:tblStylePr>
    <w:tblStylePr w:type="band2Horz">
      <w:rPr>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0" w:type="dxa"/>
        <w:bottom w:w="0" w:type="dxa"/>
        <w:right w:w="0" w:type="dxa"/>
      </w:tblCellMar>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FFFFFF"/>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0" w:type="dxa"/>
        <w:bottom w:w="0" w:type="dxa"/>
        <w:right w:w="0" w:type="dxa"/>
      </w:tblCellMar>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FFFFFF"/>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FFFFFF"/>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FFFFFF"/>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0" w:type="dxa"/>
        <w:bottom w:w="0" w:type="dxa"/>
        <w:right w:w="0" w:type="dxa"/>
      </w:tblCellMar>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FFFFFF"/>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FFFFFF"/>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0" w:type="dxa"/>
        <w:bottom w:w="0" w:type="dxa"/>
        <w:right w:w="0" w:type="dxa"/>
      </w:tblCellMar>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FFFFFF"/>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FFFFFF"/>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Listentabelle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0" w:type="dxa"/>
        <w:bottom w:w="0" w:type="dxa"/>
        <w:right w:w="0" w:type="dxa"/>
      </w:tblCellMar>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0" w:type="dxa"/>
        <w:bottom w:w="0" w:type="dxa"/>
        <w:right w:w="0" w:type="dxa"/>
      </w:tblCellMar>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uiPriority w:val="99"/>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0" w:type="dxa"/>
        <w:bottom w:w="0" w:type="dxa"/>
        <w:right w:w="0" w:type="dxa"/>
      </w:tblCellMar>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uiPriority w:val="99"/>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0" w:type="dxa"/>
        <w:bottom w:w="0" w:type="dxa"/>
        <w:right w:w="0" w:type="dxa"/>
      </w:tblCellMar>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uiPriority w:val="99"/>
    <w:tblPr>
      <w:tblStyleRowBandSize w:val="1"/>
      <w:tblStyleColBandSize w:val="1"/>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0" w:type="dxa"/>
        <w:bottom w:w="0" w:type="dxa"/>
        <w:right w:w="0" w:type="dxa"/>
      </w:tblCellMar>
    </w:tblPr>
    <w:tblStylePr w:type="firstRow">
      <w:rPr>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uiPriority w:val="99"/>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0" w:type="dxa"/>
        <w:bottom w:w="0" w:type="dxa"/>
        <w:right w:w="0" w:type="dxa"/>
      </w:tblCellMar>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Listentabelle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0" w:type="dxa"/>
        <w:bottom w:w="0" w:type="dxa"/>
        <w:right w:w="0" w:type="dxa"/>
      </w:tblCellMar>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0" w:type="dxa"/>
        <w:bottom w:w="0" w:type="dxa"/>
        <w:right w:w="0" w:type="dxa"/>
      </w:tblCellMar>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0" w:type="dxa"/>
        <w:bottom w:w="0" w:type="dxa"/>
        <w:right w:w="0" w:type="dxa"/>
      </w:tblCellMar>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0" w:type="dxa"/>
        <w:bottom w:w="0" w:type="dxa"/>
        <w:right w:w="0" w:type="dxa"/>
      </w:tblCellMar>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0" w:type="dxa"/>
        <w:bottom w:w="0" w:type="dxa"/>
        <w:right w:w="0" w:type="dxa"/>
      </w:tblCellMar>
    </w:tblPr>
    <w:tblStylePr w:type="firstRow">
      <w:rPr>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0" w:type="dxa"/>
        <w:bottom w:w="0" w:type="dxa"/>
        <w:right w:w="0" w:type="dxa"/>
      </w:tblCellMar>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Listentabelle5dunkel">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0" w:type="dxa"/>
        <w:bottom w:w="0" w:type="dxa"/>
        <w:right w:w="0" w:type="dxa"/>
      </w:tblCellMar>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0" w:type="dxa"/>
        <w:bottom w:w="0" w:type="dxa"/>
        <w:right w:w="0" w:type="dxa"/>
      </w:tblCellMar>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0" w:type="dxa"/>
        <w:bottom w:w="0" w:type="dxa"/>
        <w:right w:w="0" w:type="dxa"/>
      </w:tblCellMar>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0" w:type="dxa"/>
        <w:bottom w:w="0" w:type="dxa"/>
        <w:right w:w="0" w:type="dxa"/>
      </w:tblCellMar>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0" w:type="dxa"/>
        <w:bottom w:w="0" w:type="dxa"/>
        <w:right w:w="0" w:type="dxa"/>
      </w:tblCellMar>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472C4" w:themeColor="accent1"/>
        <w:bottom w:val="single" w:sz="4" w:space="0" w:color="4472C4" w:themeColor="accent1"/>
      </w:tblBorders>
      <w:tblCellMar>
        <w:top w:w="0" w:type="dxa"/>
        <w:left w:w="0" w:type="dxa"/>
        <w:bottom w:w="0" w:type="dxa"/>
        <w:right w:w="0" w:type="dxa"/>
      </w:tblCellMar>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0" w:type="dxa"/>
        <w:bottom w:w="0" w:type="dxa"/>
        <w:right w:w="0" w:type="dxa"/>
      </w:tblCellMar>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0" w:type="dxa"/>
        <w:bottom w:w="0" w:type="dxa"/>
        <w:right w:w="0" w:type="dxa"/>
      </w:tblCellMar>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0" w:type="dxa"/>
        <w:bottom w:w="0" w:type="dxa"/>
        <w:right w:w="0" w:type="dxa"/>
      </w:tblCellMar>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BC2E5" w:themeColor="accent5" w:themeTint="9A"/>
        <w:bottom w:val="single" w:sz="4" w:space="0" w:color="9BC2E5" w:themeColor="accent5" w:themeTint="9A"/>
      </w:tblBorders>
      <w:tblCellMar>
        <w:top w:w="0" w:type="dxa"/>
        <w:left w:w="0" w:type="dxa"/>
        <w:bottom w:w="0" w:type="dxa"/>
        <w:right w:w="0" w:type="dxa"/>
      </w:tblCellMar>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0" w:type="dxa"/>
        <w:bottom w:w="0" w:type="dxa"/>
        <w:right w:w="0" w:type="dxa"/>
      </w:tblCellMar>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FFFFFF"/>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FFFFFF"/>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472C4" w:themeColor="accent1"/>
      </w:tblBorders>
      <w:tblCellMar>
        <w:top w:w="0" w:type="dxa"/>
        <w:left w:w="0" w:type="dxa"/>
        <w:bottom w:w="0" w:type="dxa"/>
        <w:right w:w="0" w:type="dxa"/>
      </w:tblCellMar>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FFFFFF"/>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FFFFFF"/>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F4B184" w:themeColor="accent2" w:themeTint="97"/>
      </w:tblBorders>
      <w:tblCellMar>
        <w:top w:w="0" w:type="dxa"/>
        <w:left w:w="0" w:type="dxa"/>
        <w:bottom w:w="0" w:type="dxa"/>
        <w:right w:w="0" w:type="dxa"/>
      </w:tblCellMar>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FFFFFF"/>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FFFFFF"/>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9C9C9" w:themeColor="accent3" w:themeTint="98"/>
      </w:tblBorders>
      <w:tblCellMar>
        <w:top w:w="0" w:type="dxa"/>
        <w:left w:w="0" w:type="dxa"/>
        <w:bottom w:w="0" w:type="dxa"/>
        <w:right w:w="0" w:type="dxa"/>
      </w:tblCellMar>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FFFFFF"/>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FFFFFF"/>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FFD865" w:themeColor="accent4" w:themeTint="9A"/>
      </w:tblBorders>
      <w:tblCellMar>
        <w:top w:w="0" w:type="dxa"/>
        <w:left w:w="0" w:type="dxa"/>
        <w:bottom w:w="0" w:type="dxa"/>
        <w:right w:w="0" w:type="dxa"/>
      </w:tblCellMar>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FFFFFF"/>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FFFFFF"/>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BC2E5" w:themeColor="accent5" w:themeTint="9A"/>
      </w:tblBorders>
      <w:tblCellMar>
        <w:top w:w="0" w:type="dxa"/>
        <w:left w:w="0" w:type="dxa"/>
        <w:bottom w:w="0" w:type="dxa"/>
        <w:right w:w="0" w:type="dxa"/>
      </w:tblCellMar>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FFFFFF"/>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FFFFFF"/>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A9D08E" w:themeColor="accent6" w:themeTint="98"/>
      </w:tblBorders>
      <w:tblCellMar>
        <w:top w:w="0" w:type="dxa"/>
        <w:left w:w="0" w:type="dxa"/>
        <w:bottom w:w="0" w:type="dxa"/>
        <w:right w:w="0" w:type="dxa"/>
      </w:tblCellMar>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FFFFFF"/>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FFFFFF"/>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Lined-Accent1">
    <w:name w:val="Lined - Accent 1"/>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Lined-Accent2">
    <w:name w:val="Lined - Accent 2"/>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Lined-Accent6">
    <w:name w:val="Lined - Accent 6"/>
    <w:uiPriority w:val="99"/>
    <w:rPr>
      <w:color w:val="404040"/>
      <w:sz w:val="20"/>
      <w:szCs w:val="20"/>
      <w:lang w:eastAsia="de-DE"/>
    </w:rPr>
    <w:tblPr>
      <w:tblStyleRowBandSize w:val="1"/>
      <w:tblStyleColBandSize w:val="1"/>
      <w:tblInd w:w="0" w:type="dxa"/>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uiPriority w:val="99"/>
    <w:rPr>
      <w:color w:val="404040"/>
      <w:sz w:val="20"/>
      <w:szCs w:val="20"/>
      <w:lang w:eastAsia="de-DE"/>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FFFFF" w:themeFill="text1" w:themeFillTint="00"/>
      </w:tcPr>
    </w:tblStylePr>
    <w:tblStylePr w:type="band1Horz">
      <w:rPr>
        <w:color w:val="404040"/>
        <w:sz w:val="22"/>
      </w:rPr>
    </w:tblStylePr>
    <w:tblStylePr w:type="band2Horz">
      <w:rPr>
        <w:color w:val="404040"/>
        <w:sz w:val="22"/>
      </w:rPr>
      <w:tblPr/>
      <w:tcPr>
        <w:shd w:val="clear" w:color="F2F2F2" w:fill="FFFFFF" w:themeFill="text1" w:themeFillTint="00"/>
      </w:tcPr>
    </w:tblStylePr>
  </w:style>
  <w:style w:type="table" w:customStyle="1" w:styleId="BorderedLined-Accent1">
    <w:name w:val="Bordered &amp; Lined - Accent 1"/>
    <w:uiPriority w:val="99"/>
    <w:rPr>
      <w:color w:val="404040"/>
      <w:sz w:val="20"/>
      <w:szCs w:val="20"/>
      <w:lang w:eastAsia="de-DE"/>
    </w:rPr>
    <w:tblPr>
      <w:tblStyleRowBandSize w:val="1"/>
      <w:tblStyleColBandSize w:val="1"/>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top w:w="0" w:type="dxa"/>
        <w:left w:w="0" w:type="dxa"/>
        <w:bottom w:w="0" w:type="dxa"/>
        <w:right w:w="0" w:type="dxa"/>
      </w:tblCellMar>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uiPriority w:val="99"/>
    <w:rPr>
      <w:color w:val="404040"/>
      <w:sz w:val="20"/>
      <w:szCs w:val="20"/>
      <w:lang w:eastAsia="de-DE"/>
    </w:rPr>
    <w:tblPr>
      <w:tblStyleRowBandSize w:val="1"/>
      <w:tblStyleColBandSize w:val="1"/>
      <w:tblInd w:w="0" w:type="dxa"/>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CellMar>
        <w:top w:w="0" w:type="dxa"/>
        <w:left w:w="0" w:type="dxa"/>
        <w:bottom w:w="0" w:type="dxa"/>
        <w:right w:w="0" w:type="dxa"/>
      </w:tblCellMar>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uiPriority w:val="99"/>
    <w:rPr>
      <w:color w:val="404040"/>
      <w:sz w:val="20"/>
      <w:szCs w:val="20"/>
      <w:lang w:eastAsia="de-DE"/>
    </w:rPr>
    <w:tblPr>
      <w:tblStyleRowBandSize w:val="1"/>
      <w:tblStyleColBandSize w:val="1"/>
      <w:tblInd w:w="0"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CellMar>
        <w:top w:w="0" w:type="dxa"/>
        <w:left w:w="0" w:type="dxa"/>
        <w:bottom w:w="0" w:type="dxa"/>
        <w:right w:w="0" w:type="dxa"/>
      </w:tblCellMar>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uiPriority w:val="99"/>
    <w:rPr>
      <w:color w:val="404040"/>
      <w:sz w:val="20"/>
      <w:szCs w:val="20"/>
      <w:lang w:eastAsia="de-DE"/>
    </w:rPr>
    <w:tblPr>
      <w:tblStyleRowBandSize w:val="1"/>
      <w:tblStyleColBandSize w:val="1"/>
      <w:tblInd w:w="0" w:type="dxa"/>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CellMar>
        <w:top w:w="0" w:type="dxa"/>
        <w:left w:w="0" w:type="dxa"/>
        <w:bottom w:w="0" w:type="dxa"/>
        <w:right w:w="0" w:type="dxa"/>
      </w:tblCellMar>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uiPriority w:val="99"/>
    <w:rPr>
      <w:color w:val="404040"/>
      <w:sz w:val="20"/>
      <w:szCs w:val="20"/>
      <w:lang w:eastAsia="de-DE"/>
    </w:rPr>
    <w:tblPr>
      <w:tblStyleRowBandSize w:val="1"/>
      <w:tblStyleColBandSize w:val="1"/>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0" w:type="dxa"/>
        <w:bottom w:w="0" w:type="dxa"/>
        <w:right w:w="0" w:type="dxa"/>
      </w:tblCellMar>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uiPriority w:val="99"/>
    <w:rPr>
      <w:color w:val="404040"/>
      <w:sz w:val="20"/>
      <w:szCs w:val="20"/>
      <w:lang w:eastAsia="de-DE"/>
    </w:r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0" w:type="dxa"/>
        <w:bottom w:w="0" w:type="dxa"/>
        <w:right w:w="0" w:type="dxa"/>
      </w:tblCellMar>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uiPriority w:val="99"/>
    <w:tblPr>
      <w:tblStyleRowBandSize w:val="1"/>
      <w:tblStyleColBandSize w:val="1"/>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0" w:type="dxa"/>
        <w:bottom w:w="0" w:type="dxa"/>
        <w:right w:w="0" w:type="dxa"/>
      </w:tblCellMar>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uiPriority w:val="99"/>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0" w:type="dxa"/>
        <w:bottom w:w="0" w:type="dxa"/>
        <w:right w:w="0" w:type="dxa"/>
      </w:tblCellMar>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uiPriority w:val="99"/>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0" w:type="dxa"/>
        <w:bottom w:w="0" w:type="dxa"/>
        <w:right w:w="0" w:type="dxa"/>
      </w:tblCellMar>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uiPriority w:val="99"/>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0" w:type="dxa"/>
        <w:bottom w:w="0" w:type="dxa"/>
        <w:right w:w="0" w:type="dxa"/>
      </w:tblCellMar>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uiPriority w:val="99"/>
    <w:tblPr>
      <w:tblStyleRowBandSize w:val="1"/>
      <w:tblStyleColBandSize w:val="1"/>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0" w:type="dxa"/>
        <w:bottom w:w="0" w:type="dxa"/>
        <w:right w:w="0" w:type="dxa"/>
      </w:tblCellMar>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uiPriority w:val="99"/>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0" w:type="dxa"/>
        <w:bottom w:w="0" w:type="dxa"/>
        <w:right w:w="0" w:type="dxa"/>
      </w:tblCellMar>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0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meo.com/557801430" TargetMode="External"/><Relationship Id="rId13" Type="http://schemas.openxmlformats.org/officeDocument/2006/relationships/hyperlink" Target="https://conceptboard.com/" TargetMode="External"/><Relationship Id="rId26" Type="http://schemas.openxmlformats.org/officeDocument/2006/relationships/hyperlink" Target="http://formandorutas.tech/" TargetMode="External"/><Relationship Id="rId3" Type="http://schemas.openxmlformats.org/officeDocument/2006/relationships/settings" Target="settings.xml"/><Relationship Id="rId21" Type="http://schemas.openxmlformats.org/officeDocument/2006/relationships/hyperlink" Target="https://www.f3kollektiv.net/" TargetMode="External"/><Relationship Id="rId7" Type="http://schemas.openxmlformats.org/officeDocument/2006/relationships/hyperlink" Target="http://formandorutas.tech/" TargetMode="External"/><Relationship Id="rId12" Type="http://schemas.openxmlformats.org/officeDocument/2006/relationships/hyperlink" Target="https://vimeo.com/557805882" TargetMode="External"/><Relationship Id="rId25" Type="http://schemas.openxmlformats.org/officeDocument/2006/relationships/hyperlink" Target="https://vimeo.com/557803599" TargetMode="External"/><Relationship Id="rId2" Type="http://schemas.openxmlformats.org/officeDocument/2006/relationships/styles" Target="styles.xml"/><Relationship Id="rId20" Type="http://schemas.openxmlformats.org/officeDocument/2006/relationships/hyperlink" Target="https://www.digital-global.net/"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557803599" TargetMode="External"/><Relationship Id="rId24" Type="http://schemas.openxmlformats.org/officeDocument/2006/relationships/hyperlink" Target="https://vimeo.com/557801430"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png"/><Relationship Id="rId23" Type="http://schemas.openxmlformats.org/officeDocument/2006/relationships/hyperlink" Target="https://vimeo.com/557801430" TargetMode="External"/><Relationship Id="rId28" Type="http://schemas.openxmlformats.org/officeDocument/2006/relationships/hyperlink" Target="https://www.rosalux.de/news/id/44322/" TargetMode="External"/><Relationship Id="rId36" Type="http://schemas.microsoft.com/office/2018/08/relationships/commentsExtensible" Target="commentsExtensible.xml"/><Relationship Id="rId10" Type="http://schemas.openxmlformats.org/officeDocument/2006/relationships/hyperlink" Target="https://vimeo.com/557802513" TargetMode="External"/><Relationship Id="rId19" Type="http://schemas.openxmlformats.org/officeDocument/2006/relationships/image" Target="media/image3.png"/><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vimeo.com/557800462" TargetMode="External"/><Relationship Id="rId14" Type="http://schemas.openxmlformats.org/officeDocument/2006/relationships/hyperlink" Target="https://web.collaboard.app/authenticate" TargetMode="External"/><Relationship Id="rId22" Type="http://schemas.openxmlformats.org/officeDocument/2006/relationships/hyperlink" Target="https://creativecommons.org/licenses/by-sa/4.0/" TargetMode="External"/><Relationship Id="rId27" Type="http://schemas.openxmlformats.org/officeDocument/2006/relationships/hyperlink" Target="https://creativecommons.org/licenses/by-sa/4.0/" TargetMode="External"/><Relationship Id="rId30" Type="http://schemas.openxmlformats.org/officeDocument/2006/relationships/footer" Target="footer1.xml"/><Relationship Id="rId35" Type="http://schemas.microsoft.com/office/2016/09/relationships/commentsIds" Target="commentsIds.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2630</Words>
  <Characters>16572</Characters>
  <Application>Microsoft Office Word</Application>
  <DocSecurity>0</DocSecurity>
  <Lines>138</Lines>
  <Paragraphs>38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mail</dc:creator>
  <dc:description/>
  <cp:lastModifiedBy>mail</cp:lastModifiedBy>
  <cp:revision>17</cp:revision>
  <dcterms:created xsi:type="dcterms:W3CDTF">2021-07-05T12:30:00Z</dcterms:created>
  <dcterms:modified xsi:type="dcterms:W3CDTF">2022-02-22T15:41:00Z</dcterms:modified>
  <dc:language>de-DE</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