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23745985" w:rsidR="00627E66" w:rsidRPr="00925FDC" w:rsidRDefault="00627E66" w:rsidP="00C27378">
      <w:pPr>
        <w:pStyle w:val="Tabellentext"/>
      </w:pPr>
      <w:bookmarkStart w:id="0" w:name="_GoBack"/>
      <w:bookmarkEnd w:id="0"/>
      <w:r w:rsidRPr="00925FDC">
        <w:t>Anordnung der Lernsituationen im Lernfeld</w:t>
      </w:r>
      <w:r w:rsidR="00F24472">
        <w:t xml:space="preserve"> 7</w:t>
      </w:r>
      <w:r w:rsidR="0053147D" w:rsidRPr="0053147D">
        <w:t xml:space="preserve">: </w:t>
      </w:r>
      <w:r w:rsidR="0053147D">
        <w:t>„</w:t>
      </w:r>
      <w:r w:rsidR="00F24472">
        <w:t>Logistik und Lagerprozesse koordinieren, umsetzen und überwachen</w:t>
      </w:r>
      <w:r w:rsidR="0053147D">
        <w:t>“</w:t>
      </w:r>
      <w:r w:rsidR="005A07F3">
        <w:t xml:space="preserve"> </w:t>
      </w:r>
      <w:r w:rsidR="00F24472">
        <w:t>(4</w:t>
      </w:r>
      <w:r w:rsidR="0053147D">
        <w:t>0</w:t>
      </w:r>
      <w:r w:rsidR="005A07F3">
        <w:t xml:space="preserve"> </w:t>
      </w:r>
      <w:proofErr w:type="spellStart"/>
      <w:r w:rsidR="005A07F3">
        <w:t>UStd</w:t>
      </w:r>
      <w:proofErr w:type="spellEnd"/>
      <w:r w:rsidR="005A07F3">
        <w:t>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2"/>
        <w:gridCol w:w="11160"/>
        <w:gridCol w:w="2688"/>
      </w:tblGrid>
      <w:tr w:rsidR="00925FDC" w:rsidRPr="00925FDC" w14:paraId="6021076E" w14:textId="77777777" w:rsidTr="00C27378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</w:t>
            </w:r>
            <w:proofErr w:type="spellStart"/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UStd</w:t>
            </w:r>
            <w:proofErr w:type="spellEnd"/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.)</w:t>
            </w:r>
          </w:p>
        </w:tc>
      </w:tr>
      <w:tr w:rsidR="00925FDC" w:rsidRPr="00925FDC" w14:paraId="45229E21" w14:textId="77777777" w:rsidTr="00C27378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31AB1537" w:rsidR="00627E66" w:rsidRPr="00925FDC" w:rsidRDefault="00F24472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2AC42DE9" w:rsidR="00627E66" w:rsidRPr="00925FDC" w:rsidRDefault="007E63A2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Analyse eines Auftrags zur Untersuchung eines bestehenden Logistikkonzepts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2706ABCE" w:rsidR="00627E66" w:rsidRPr="00925FDC" w:rsidRDefault="00314B59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</w:t>
            </w:r>
          </w:p>
        </w:tc>
      </w:tr>
      <w:tr w:rsidR="00925FDC" w:rsidRPr="00925FDC" w14:paraId="2D018220" w14:textId="77777777" w:rsidTr="00C27378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695EE488" w:rsidR="00627E66" w:rsidRPr="00925FDC" w:rsidRDefault="00F24472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1955CBC5" w:rsidR="00627E66" w:rsidRPr="00925FDC" w:rsidRDefault="007E63A2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Erkundung und Optimierung innerbetrieblicher Logistik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4AB9F91E" w:rsidR="00627E66" w:rsidRPr="00925FDC" w:rsidRDefault="00314B59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14</w:t>
            </w:r>
          </w:p>
        </w:tc>
      </w:tr>
      <w:tr w:rsidR="00925FDC" w:rsidRPr="00925FDC" w14:paraId="6D04E533" w14:textId="77777777" w:rsidTr="00C27378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6E78D386" w:rsidR="00627E66" w:rsidRPr="00925FDC" w:rsidRDefault="007E63A2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7.3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732D4B0B" w:rsidR="00627E66" w:rsidRPr="00925FDC" w:rsidRDefault="007E63A2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Beurteilung und Entscheidung von Logistikprozessen im Absatzbereich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19D5BDA1" w:rsidR="00627E66" w:rsidRPr="00925FDC" w:rsidRDefault="00AD51B9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</w:tr>
      <w:tr w:rsidR="007E63A2" w:rsidRPr="00925FDC" w14:paraId="231AEDFC" w14:textId="77777777" w:rsidTr="00C27378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0C3B" w14:textId="77BF9B43" w:rsidR="007E63A2" w:rsidRDefault="007E63A2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7.4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DB26" w14:textId="53DEC63D" w:rsidR="007E63A2" w:rsidRPr="00925FDC" w:rsidRDefault="007E63A2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Überprüfung der Zielerreichung anhand von Kennziffern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FE9F" w14:textId="3921661A" w:rsidR="007E63A2" w:rsidRPr="00925FDC" w:rsidRDefault="00AD51B9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8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57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15"/>
        <w:gridCol w:w="7355"/>
      </w:tblGrid>
      <w:tr w:rsidR="00925FDC" w:rsidRPr="00925FDC" w14:paraId="6548A373" w14:textId="77777777" w:rsidTr="00C27378">
        <w:trPr>
          <w:trHeight w:val="1444"/>
          <w:jc w:val="center"/>
        </w:trPr>
        <w:tc>
          <w:tcPr>
            <w:tcW w:w="14600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4693E288" w:rsidR="0011516C" w:rsidRPr="00925FDC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3D277A">
              <w:rPr>
                <w:rFonts w:cs="Arial"/>
              </w:rPr>
              <w:t>2</w:t>
            </w:r>
          </w:p>
          <w:p w14:paraId="45FF0B04" w14:textId="215216D3" w:rsidR="0011516C" w:rsidRPr="00925FDC" w:rsidRDefault="001F0A42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F24472">
              <w:rPr>
                <w:rFonts w:cs="Arial"/>
              </w:rPr>
              <w:t>7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F24472">
              <w:rPr>
                <w:rFonts w:cs="Arial"/>
              </w:rPr>
              <w:t xml:space="preserve">Logistik und Lagerprozesse koordinieren, umsetzen und überwachen </w:t>
            </w:r>
            <w:r w:rsidR="007D20D7">
              <w:rPr>
                <w:rFonts w:cs="Arial"/>
              </w:rPr>
              <w:t>(</w:t>
            </w:r>
            <w:r w:rsidR="00F24472">
              <w:rPr>
                <w:rFonts w:cs="Arial"/>
              </w:rPr>
              <w:t>4</w:t>
            </w:r>
            <w:r w:rsidR="0077681A">
              <w:rPr>
                <w:rFonts w:cs="Arial"/>
              </w:rPr>
              <w:t xml:space="preserve">0 </w:t>
            </w:r>
            <w:proofErr w:type="spellStart"/>
            <w:r w:rsidR="0077681A">
              <w:rPr>
                <w:rFonts w:cs="Arial"/>
              </w:rPr>
              <w:t>UStd</w:t>
            </w:r>
            <w:proofErr w:type="spellEnd"/>
            <w:r w:rsidR="0011516C" w:rsidRPr="00925FDC">
              <w:rPr>
                <w:rFonts w:cs="Arial"/>
              </w:rPr>
              <w:t>)</w:t>
            </w:r>
          </w:p>
          <w:p w14:paraId="64567EBA" w14:textId="6B038DD9" w:rsidR="0011516C" w:rsidRPr="00925FDC" w:rsidRDefault="00551CB5" w:rsidP="00577560">
            <w:pPr>
              <w:pStyle w:val="Tabellentext"/>
              <w:tabs>
                <w:tab w:val="left" w:pos="2412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552AF2">
              <w:rPr>
                <w:rFonts w:cs="Arial"/>
              </w:rPr>
              <w:t>7.2</w:t>
            </w:r>
            <w:r w:rsidRPr="00925FDC"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</w:r>
            <w:r w:rsidR="00552AF2">
              <w:rPr>
                <w:rFonts w:cs="Arial"/>
              </w:rPr>
              <w:t>Erkundung und Optimierung innerbetrieblicher Logistik (14</w:t>
            </w:r>
            <w:r w:rsidR="00956DBA">
              <w:rPr>
                <w:rFonts w:cs="Arial"/>
              </w:rPr>
              <w:t xml:space="preserve"> </w:t>
            </w:r>
            <w:proofErr w:type="spellStart"/>
            <w:r w:rsidR="00956DBA">
              <w:rPr>
                <w:rFonts w:cs="Arial"/>
              </w:rPr>
              <w:t>UStd</w:t>
            </w:r>
            <w:proofErr w:type="spellEnd"/>
            <w:r w:rsidR="00956DBA">
              <w:rPr>
                <w:rFonts w:cs="Arial"/>
              </w:rPr>
              <w:t>.</w:t>
            </w:r>
            <w:r w:rsidR="0011516C" w:rsidRPr="00925FDC">
              <w:rPr>
                <w:rFonts w:cs="Arial"/>
              </w:rPr>
              <w:t>)</w:t>
            </w:r>
          </w:p>
        </w:tc>
      </w:tr>
      <w:tr w:rsidR="009360BD" w:rsidRPr="00925FDC" w14:paraId="699C3AE8" w14:textId="77777777" w:rsidTr="00C27378">
        <w:trPr>
          <w:jc w:val="center"/>
        </w:trPr>
        <w:tc>
          <w:tcPr>
            <w:tcW w:w="7230" w:type="dxa"/>
          </w:tcPr>
          <w:p w14:paraId="35795BE2" w14:textId="14902324" w:rsidR="009360BD" w:rsidRDefault="00577560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7933EF07" w14:textId="31C302A8" w:rsidR="00C64D1E" w:rsidRDefault="00F21B2C" w:rsidP="00C27378">
            <w:pPr>
              <w:pStyle w:val="Tabellentext"/>
            </w:pPr>
            <w:r>
              <w:t>Die Geschäftsführung hat die IST-Analyse des Logistikkonzepts von der Abteilungsleitung erhalten. Sie erteilt daraufhin den Auftrag die innerbetriebliche Logistik</w:t>
            </w:r>
            <w:r w:rsidR="00956DBA">
              <w:t xml:space="preserve"> und Bevorratung zu optimieren. Als </w:t>
            </w:r>
            <w:r w:rsidR="00C64D1E">
              <w:t>Reaktion auf gestiegene Energiekosten</w:t>
            </w:r>
            <w:r w:rsidR="00956DBA">
              <w:t xml:space="preserve"> sollen u. a. folgende Aspekte berücksichtigt werden:</w:t>
            </w:r>
          </w:p>
          <w:p w14:paraId="550F2085" w14:textId="3D6800C7" w:rsidR="007666B6" w:rsidRDefault="00956DBA" w:rsidP="00C27378">
            <w:pPr>
              <w:pStyle w:val="Tabellenspiegelstrich"/>
            </w:pPr>
            <w:r>
              <w:t xml:space="preserve">die </w:t>
            </w:r>
            <w:r w:rsidR="007666B6">
              <w:t>Lagerhaltungskosten</w:t>
            </w:r>
          </w:p>
          <w:p w14:paraId="532B4C9F" w14:textId="384629CE" w:rsidR="007666B6" w:rsidRDefault="007666B6" w:rsidP="00C27378">
            <w:pPr>
              <w:pStyle w:val="Tabellenspiegelstrich"/>
            </w:pPr>
            <w:r>
              <w:t>Flurf</w:t>
            </w:r>
            <w:r w:rsidR="00ED3BA9">
              <w:t>ördertransportmittel (</w:t>
            </w:r>
            <w:r w:rsidR="00956DBA">
              <w:t xml:space="preserve">z. B. </w:t>
            </w:r>
            <w:r w:rsidR="00ED3BA9">
              <w:t>Hubwagen</w:t>
            </w:r>
            <w:r w:rsidR="00956DBA">
              <w:t>)</w:t>
            </w:r>
          </w:p>
          <w:p w14:paraId="6AA6E3C6" w14:textId="2C9A7D23" w:rsidR="007666B6" w:rsidRDefault="007666B6" w:rsidP="00C27378">
            <w:pPr>
              <w:pStyle w:val="Tabellenspiegelstrich"/>
            </w:pPr>
            <w:r>
              <w:t>Energetische Beurteilung</w:t>
            </w:r>
            <w:r w:rsidR="00C64D1E">
              <w:t xml:space="preserve"> (</w:t>
            </w:r>
            <w:r w:rsidR="00956DBA">
              <w:t>z. B.</w:t>
            </w:r>
            <w:r w:rsidR="00C64D1E">
              <w:t xml:space="preserve"> Solarenergie, </w:t>
            </w:r>
            <w:r w:rsidR="00956DBA">
              <w:t>etc.)</w:t>
            </w:r>
          </w:p>
          <w:p w14:paraId="2EB3529D" w14:textId="6841CC47" w:rsidR="009F2635" w:rsidRPr="00C27378" w:rsidRDefault="00C64D1E" w:rsidP="00C27378">
            <w:pPr>
              <w:pStyle w:val="Tabellenspiegelstrich"/>
            </w:pPr>
            <w:r>
              <w:t>Einsparpotenziale erkennen</w:t>
            </w:r>
          </w:p>
        </w:tc>
        <w:tc>
          <w:tcPr>
            <w:tcW w:w="7370" w:type="dxa"/>
          </w:tcPr>
          <w:p w14:paraId="67964279" w14:textId="0B6E0F8A" w:rsidR="009360BD" w:rsidRPr="005A07F3" w:rsidRDefault="00C565DD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160F722F" w14:textId="3EA020A8" w:rsidR="001F0A42" w:rsidRPr="00C27378" w:rsidRDefault="00956DBA" w:rsidP="007766A5">
            <w:pPr>
              <w:pStyle w:val="Tabellenspiegelstrich"/>
            </w:pPr>
            <w:r w:rsidRPr="00CC3907">
              <w:t xml:space="preserve">Präsentation </w:t>
            </w:r>
            <w:r w:rsidR="00CC3907" w:rsidRPr="00CC3907">
              <w:t>über Einsparvorschläge</w:t>
            </w:r>
          </w:p>
        </w:tc>
      </w:tr>
      <w:tr w:rsidR="003207DA" w:rsidRPr="00925FDC" w14:paraId="15304238" w14:textId="77777777" w:rsidTr="00C27378">
        <w:trPr>
          <w:jc w:val="center"/>
        </w:trPr>
        <w:tc>
          <w:tcPr>
            <w:tcW w:w="7230" w:type="dxa"/>
          </w:tcPr>
          <w:p w14:paraId="6C727CAB" w14:textId="00C9C7EB" w:rsidR="003207DA" w:rsidRPr="003207DA" w:rsidRDefault="003207DA" w:rsidP="003207DA">
            <w:pPr>
              <w:rPr>
                <w:rFonts w:ascii="Arial" w:hAnsi="Arial" w:cs="Arial"/>
                <w:b/>
                <w:color w:val="auto"/>
                <w:szCs w:val="24"/>
              </w:rPr>
            </w:pPr>
            <w:r w:rsidRPr="003207DA">
              <w:rPr>
                <w:rFonts w:ascii="Arial" w:hAnsi="Arial" w:cs="Arial"/>
                <w:b/>
                <w:color w:val="auto"/>
                <w:szCs w:val="24"/>
              </w:rPr>
              <w:t>Berufliche Handlungskompetenz als vollständige Handlung:</w:t>
            </w:r>
          </w:p>
          <w:p w14:paraId="4894E3FC" w14:textId="605EF7FC" w:rsidR="003207DA" w:rsidRPr="003207DA" w:rsidRDefault="00E47030" w:rsidP="00C27378">
            <w:pPr>
              <w:pStyle w:val="Tabellentext"/>
            </w:pPr>
            <w:r>
              <w:t>Die Schülerinnen und Schüler</w:t>
            </w:r>
          </w:p>
          <w:p w14:paraId="12FB167D" w14:textId="66AAEF62" w:rsidR="003207DA" w:rsidRPr="00C27378" w:rsidRDefault="00CC3907" w:rsidP="00C27378">
            <w:pPr>
              <w:pStyle w:val="Tabellenspiegelstrich"/>
              <w:rPr>
                <w:rStyle w:val="LSorange"/>
              </w:rPr>
            </w:pPr>
            <w:r w:rsidRPr="00C27378">
              <w:rPr>
                <w:rStyle w:val="LSorange"/>
              </w:rPr>
              <w:t>v</w:t>
            </w:r>
            <w:r w:rsidR="003207DA" w:rsidRPr="00C27378">
              <w:rPr>
                <w:rStyle w:val="LSorange"/>
              </w:rPr>
              <w:t xml:space="preserve">erschaffen sich </w:t>
            </w:r>
            <w:r w:rsidR="00A64892" w:rsidRPr="00C27378">
              <w:rPr>
                <w:rStyle w:val="LSorange"/>
              </w:rPr>
              <w:t xml:space="preserve">online </w:t>
            </w:r>
            <w:r w:rsidR="003207DA" w:rsidRPr="00C27378">
              <w:rPr>
                <w:rStyle w:val="LSorange"/>
              </w:rPr>
              <w:t>einen Überblick über die Möglichkeiten des innerbetrieblichen Gütertransports</w:t>
            </w:r>
          </w:p>
          <w:p w14:paraId="459A6804" w14:textId="430AE59D" w:rsidR="003207DA" w:rsidRPr="00C27378" w:rsidRDefault="00CC3907" w:rsidP="00C27378">
            <w:pPr>
              <w:pStyle w:val="Tabellenspiegelstrich"/>
              <w:rPr>
                <w:rStyle w:val="LSorange"/>
              </w:rPr>
            </w:pPr>
            <w:r w:rsidRPr="00C27378">
              <w:rPr>
                <w:rStyle w:val="LSorange"/>
              </w:rPr>
              <w:t>i</w:t>
            </w:r>
            <w:r w:rsidR="003207DA" w:rsidRPr="00C27378">
              <w:rPr>
                <w:rStyle w:val="LSorange"/>
              </w:rPr>
              <w:t xml:space="preserve">nformieren sich </w:t>
            </w:r>
            <w:r w:rsidR="00A64892" w:rsidRPr="00C27378">
              <w:rPr>
                <w:rStyle w:val="LSorange"/>
              </w:rPr>
              <w:t xml:space="preserve">online </w:t>
            </w:r>
            <w:r w:rsidR="003207DA" w:rsidRPr="00C27378">
              <w:rPr>
                <w:rStyle w:val="LSorange"/>
              </w:rPr>
              <w:t>über unterschiedliche Lagersysteme, Einrichtungen, Lagerarten, Konsignationslager, Lagerfunktionen, Lagerprinzipien, Lagerrisiken</w:t>
            </w:r>
          </w:p>
          <w:p w14:paraId="4F953A8B" w14:textId="4D98E478" w:rsidR="003207DA" w:rsidRPr="003207DA" w:rsidRDefault="00CC3907" w:rsidP="00C27378">
            <w:pPr>
              <w:pStyle w:val="Tabellenspiegelstrich"/>
            </w:pPr>
            <w:r>
              <w:t>p</w:t>
            </w:r>
            <w:r w:rsidR="003207DA" w:rsidRPr="003207DA">
              <w:t>rüfen die Lagerfähigkeit von Waren</w:t>
            </w:r>
          </w:p>
          <w:p w14:paraId="4F80CFAE" w14:textId="790157C3" w:rsidR="003207DA" w:rsidRPr="003207DA" w:rsidRDefault="00CC3907" w:rsidP="00C27378">
            <w:pPr>
              <w:pStyle w:val="Tabellenspiegelstrich"/>
              <w:rPr>
                <w:b/>
              </w:rPr>
            </w:pPr>
            <w:r>
              <w:lastRenderedPageBreak/>
              <w:t>k</w:t>
            </w:r>
            <w:r w:rsidR="003207DA" w:rsidRPr="003207DA">
              <w:t xml:space="preserve">önnen verschiedene </w:t>
            </w:r>
            <w:r w:rsidR="00A64892">
              <w:t xml:space="preserve">Methoden der </w:t>
            </w:r>
            <w:r w:rsidR="003207DA" w:rsidRPr="003207DA">
              <w:t>Kommissionie</w:t>
            </w:r>
            <w:r w:rsidR="00A64892">
              <w:t xml:space="preserve">rung </w:t>
            </w:r>
            <w:r w:rsidR="003207DA" w:rsidRPr="003207DA">
              <w:t>beschreiben (Ware zur Person, Person zur Ware)</w:t>
            </w:r>
          </w:p>
          <w:p w14:paraId="6F42AC87" w14:textId="6791C27C" w:rsidR="003207DA" w:rsidRPr="003207DA" w:rsidRDefault="00CC3907" w:rsidP="00C27378">
            <w:pPr>
              <w:pStyle w:val="Tabellenspiegelstrich"/>
            </w:pPr>
            <w:r>
              <w:t>u</w:t>
            </w:r>
            <w:r w:rsidR="003207DA" w:rsidRPr="003207DA">
              <w:t xml:space="preserve">nterscheiden verschiedene Transportmittel </w:t>
            </w:r>
          </w:p>
          <w:p w14:paraId="6BE19EAB" w14:textId="1E1FBF8D" w:rsidR="003207DA" w:rsidRPr="003207DA" w:rsidRDefault="00CC3907" w:rsidP="00C27378">
            <w:pPr>
              <w:pStyle w:val="Tabellenspiegelstrich"/>
            </w:pPr>
            <w:r>
              <w:t>k</w:t>
            </w:r>
            <w:r w:rsidR="003207DA" w:rsidRPr="003207DA">
              <w:t>önnen Warentransportwege verfolgen (</w:t>
            </w:r>
            <w:r w:rsidR="00C80723">
              <w:t>T</w:t>
            </w:r>
            <w:r w:rsidR="003207DA" w:rsidRPr="003207DA">
              <w:t>racking)</w:t>
            </w:r>
          </w:p>
          <w:p w14:paraId="4990E80D" w14:textId="38565B02" w:rsidR="003207DA" w:rsidRPr="003207DA" w:rsidRDefault="00CC3907" w:rsidP="00C27378">
            <w:pPr>
              <w:pStyle w:val="Tabellenspiegelstrich"/>
            </w:pPr>
            <w:r>
              <w:t>b</w:t>
            </w:r>
            <w:r w:rsidR="003207DA" w:rsidRPr="003207DA">
              <w:t>ewerten Transportmittel unter den Aspekten Zeit, Kosten und Nachhaltigkeit</w:t>
            </w:r>
          </w:p>
          <w:p w14:paraId="59F65E4D" w14:textId="77777777" w:rsidR="003207DA" w:rsidRPr="00CC3907" w:rsidRDefault="00CC3907" w:rsidP="00C27378">
            <w:pPr>
              <w:pStyle w:val="Tabellenspiegelstrich"/>
              <w:rPr>
                <w:b/>
              </w:rPr>
            </w:pPr>
            <w:r>
              <w:t>i</w:t>
            </w:r>
            <w:r w:rsidR="003207DA" w:rsidRPr="003207DA">
              <w:t>dentifizieren unternehmensübergreifende Logistikkonzepte (vor-und nachgelagerter Stufen) auch digital</w:t>
            </w:r>
          </w:p>
          <w:p w14:paraId="16F6D3CC" w14:textId="440BD917" w:rsidR="00CC3907" w:rsidRPr="00C27378" w:rsidRDefault="00EF7168" w:rsidP="00C27378">
            <w:pPr>
              <w:pStyle w:val="Tabellenspiegelstrich"/>
              <w:rPr>
                <w:rStyle w:val="LSblau"/>
              </w:rPr>
            </w:pPr>
            <w:r w:rsidRPr="00C27378">
              <w:rPr>
                <w:rStyle w:val="LSblau"/>
              </w:rPr>
              <w:t>wenden eine Präsentationssoftware</w:t>
            </w:r>
            <w:r w:rsidR="0071702B" w:rsidRPr="00C27378">
              <w:rPr>
                <w:rStyle w:val="LSblau"/>
              </w:rPr>
              <w:t xml:space="preserve"> selbständig an</w:t>
            </w:r>
            <w:r w:rsidRPr="00C27378">
              <w:rPr>
                <w:rStyle w:val="LSblau"/>
              </w:rPr>
              <w:t>.</w:t>
            </w:r>
          </w:p>
        </w:tc>
        <w:tc>
          <w:tcPr>
            <w:tcW w:w="7370" w:type="dxa"/>
          </w:tcPr>
          <w:p w14:paraId="14EAF090" w14:textId="7597CA22" w:rsidR="003207DA" w:rsidRDefault="003207DA" w:rsidP="003207DA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Konkretisierung der Inhalte:</w:t>
            </w:r>
          </w:p>
          <w:p w14:paraId="66F7D9F6" w14:textId="23AFF4D1" w:rsidR="00C64D1E" w:rsidRDefault="00C64D1E" w:rsidP="00C27378">
            <w:pPr>
              <w:pStyle w:val="Tabellenspiegelstrich"/>
            </w:pPr>
            <w:r>
              <w:t>Lagerarten, Lagerfunktionen, Lagerprinzipien, Lagerorganisation</w:t>
            </w:r>
          </w:p>
          <w:p w14:paraId="4914807C" w14:textId="713DB28E" w:rsidR="003207DA" w:rsidRDefault="00C64D1E" w:rsidP="00C27378">
            <w:pPr>
              <w:pStyle w:val="Tabellenspiegelstrich"/>
            </w:pPr>
            <w:r>
              <w:t>Lagerkosten</w:t>
            </w:r>
          </w:p>
          <w:p w14:paraId="3CC5D77C" w14:textId="58F77838" w:rsidR="00C64D1E" w:rsidRPr="00C64D1E" w:rsidRDefault="00C64D1E" w:rsidP="00C27378">
            <w:pPr>
              <w:pStyle w:val="Tabellenspiegelstrich"/>
            </w:pPr>
            <w:r>
              <w:t>Lagerrisiken</w:t>
            </w:r>
          </w:p>
          <w:p w14:paraId="3A873224" w14:textId="54446980" w:rsidR="00C64D1E" w:rsidRDefault="00C64D1E" w:rsidP="00C27378">
            <w:pPr>
              <w:pStyle w:val="Tabellenspiegelstrich"/>
            </w:pPr>
            <w:r>
              <w:t>Innerbetrieblicher Gütertransport</w:t>
            </w:r>
          </w:p>
          <w:p w14:paraId="2AC06B84" w14:textId="6DEE7078" w:rsidR="00C64D1E" w:rsidRDefault="00C64D1E" w:rsidP="00C27378">
            <w:pPr>
              <w:pStyle w:val="Tabellenspiegelstrich"/>
            </w:pPr>
            <w:r>
              <w:t>Zentrales/dezentrales Lager</w:t>
            </w:r>
          </w:p>
          <w:p w14:paraId="1DC48E47" w14:textId="6367C4B8" w:rsidR="00C64D1E" w:rsidRDefault="00A64892" w:rsidP="00C27378">
            <w:pPr>
              <w:pStyle w:val="Tabellenspiegelstrich"/>
            </w:pPr>
            <w:r>
              <w:t xml:space="preserve">Methoden der Kommissionierung </w:t>
            </w:r>
          </w:p>
          <w:p w14:paraId="0109B8DA" w14:textId="77777777" w:rsidR="00C64D1E" w:rsidRDefault="00C64D1E" w:rsidP="00C27378">
            <w:pPr>
              <w:pStyle w:val="Tabellenspiegelstrich"/>
            </w:pPr>
            <w:r>
              <w:t>Wahl der Transportmittel (innerbetrieblich) unter Kosten- und Nachhaltigkeitsaspekten</w:t>
            </w:r>
          </w:p>
          <w:p w14:paraId="1627F009" w14:textId="14C38403" w:rsidR="003207DA" w:rsidRPr="00C27378" w:rsidRDefault="00C64D1E" w:rsidP="00C27378">
            <w:pPr>
              <w:pStyle w:val="Tabellenspiegelstrich"/>
            </w:pPr>
            <w:r>
              <w:lastRenderedPageBreak/>
              <w:t xml:space="preserve">Einsparpotentiale erkennen </w:t>
            </w:r>
          </w:p>
        </w:tc>
      </w:tr>
      <w:tr w:rsidR="003207DA" w:rsidRPr="00925FDC" w14:paraId="65C38248" w14:textId="77777777" w:rsidTr="00C27378">
        <w:trPr>
          <w:jc w:val="center"/>
        </w:trPr>
        <w:tc>
          <w:tcPr>
            <w:tcW w:w="14600" w:type="dxa"/>
            <w:gridSpan w:val="2"/>
          </w:tcPr>
          <w:p w14:paraId="260243F1" w14:textId="11E11171" w:rsidR="003207DA" w:rsidRPr="007D12D6" w:rsidRDefault="003207DA" w:rsidP="003207D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 xml:space="preserve">Didaktisch-methodische </w:t>
            </w: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Anregungen: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Pr="007D12D6">
              <w:rPr>
                <w:rFonts w:ascii="Arial" w:hAnsi="Arial" w:cs="Arial"/>
                <w:color w:val="auto"/>
                <w:sz w:val="24"/>
                <w:szCs w:val="24"/>
              </w:rPr>
              <w:t>(z. B. Möglichkeiten der Leistungsbewertung und Lernortkooperationen sowie Materialien und Medien)</w:t>
            </w:r>
          </w:p>
          <w:p w14:paraId="264B9AB5" w14:textId="77777777" w:rsidR="003207DA" w:rsidRDefault="003207DA" w:rsidP="003207D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E1D156D" w14:textId="051E4CAB" w:rsidR="003207DA" w:rsidRDefault="003207DA" w:rsidP="003207D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52273DC" w14:textId="0ADB6778" w:rsidR="003207DA" w:rsidRPr="00925FDC" w:rsidRDefault="003207DA" w:rsidP="003207D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6777F65E" w14:textId="1DC6BEC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1BB8516C" w14:textId="07E7EC03" w:rsidR="004238F3" w:rsidRPr="004238F3" w:rsidRDefault="004238F3" w:rsidP="004238F3">
      <w:pPr>
        <w:rPr>
          <w:rFonts w:ascii="Arial" w:hAnsi="Arial" w:cs="Arial"/>
          <w:bCs/>
          <w:sz w:val="24"/>
          <w:szCs w:val="24"/>
        </w:rPr>
      </w:pPr>
    </w:p>
    <w:sectPr w:rsidR="004238F3" w:rsidRPr="004238F3" w:rsidSect="005967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0443C" w14:textId="1DCE1B76" w:rsidR="00657E2C" w:rsidRPr="00657E2C" w:rsidRDefault="00657E2C" w:rsidP="00657E2C">
    <w:pPr>
      <w:tabs>
        <w:tab w:val="center" w:pos="7286"/>
        <w:tab w:val="right" w:pos="14601"/>
      </w:tabs>
      <w:spacing w:line="240" w:lineRule="auto"/>
      <w:rPr>
        <w:rFonts w:ascii="Arial" w:hAnsi="Arial" w:cs="Arial"/>
        <w:color w:val="auto"/>
        <w:sz w:val="20"/>
        <w:szCs w:val="20"/>
      </w:rPr>
    </w:pPr>
    <w:r w:rsidRPr="00657E2C">
      <w:rPr>
        <w:rFonts w:ascii="Arial" w:hAnsi="Arial"/>
        <w:color w:val="auto"/>
        <w:sz w:val="20"/>
      </w:rPr>
      <w:t>KMK-Dokumentationsraster</w:t>
    </w:r>
    <w:r w:rsidRPr="00657E2C">
      <w:rPr>
        <w:rFonts w:ascii="Arial" w:hAnsi="Arial"/>
        <w:color w:val="auto"/>
        <w:sz w:val="20"/>
      </w:rPr>
      <w:tab/>
      <w:t xml:space="preserve">Seite </w:t>
    </w:r>
    <w:r w:rsidRPr="00657E2C">
      <w:rPr>
        <w:rFonts w:ascii="Arial" w:hAnsi="Arial"/>
        <w:bCs/>
        <w:color w:val="auto"/>
        <w:sz w:val="20"/>
      </w:rPr>
      <w:fldChar w:fldCharType="begin"/>
    </w:r>
    <w:r w:rsidRPr="00657E2C">
      <w:rPr>
        <w:rFonts w:ascii="Arial" w:hAnsi="Arial"/>
        <w:bCs/>
        <w:color w:val="auto"/>
        <w:sz w:val="20"/>
      </w:rPr>
      <w:instrText>PAGE  \* Arabic  \* MERGEFORMAT</w:instrText>
    </w:r>
    <w:r w:rsidRPr="00657E2C">
      <w:rPr>
        <w:rFonts w:ascii="Arial" w:hAnsi="Arial"/>
        <w:bCs/>
        <w:color w:val="auto"/>
        <w:sz w:val="20"/>
      </w:rPr>
      <w:fldChar w:fldCharType="separate"/>
    </w:r>
    <w:r w:rsidR="00271DA2">
      <w:rPr>
        <w:rFonts w:ascii="Arial" w:hAnsi="Arial"/>
        <w:bCs/>
        <w:noProof/>
        <w:color w:val="auto"/>
        <w:sz w:val="20"/>
      </w:rPr>
      <w:t>1</w:t>
    </w:r>
    <w:r w:rsidRPr="00657E2C">
      <w:rPr>
        <w:rFonts w:ascii="Arial" w:hAnsi="Arial"/>
        <w:bCs/>
        <w:color w:val="auto"/>
        <w:sz w:val="20"/>
      </w:rPr>
      <w:fldChar w:fldCharType="end"/>
    </w:r>
    <w:r w:rsidRPr="00657E2C">
      <w:rPr>
        <w:rFonts w:ascii="Arial" w:hAnsi="Arial"/>
        <w:color w:val="auto"/>
        <w:sz w:val="20"/>
      </w:rPr>
      <w:t xml:space="preserve"> von </w:t>
    </w:r>
    <w:r w:rsidRPr="00657E2C">
      <w:rPr>
        <w:rFonts w:ascii="Arial" w:hAnsi="Arial"/>
        <w:bCs/>
        <w:color w:val="auto"/>
        <w:sz w:val="20"/>
      </w:rPr>
      <w:fldChar w:fldCharType="begin"/>
    </w:r>
    <w:r w:rsidRPr="00657E2C">
      <w:rPr>
        <w:rFonts w:ascii="Arial" w:hAnsi="Arial"/>
        <w:bCs/>
        <w:color w:val="auto"/>
        <w:sz w:val="20"/>
      </w:rPr>
      <w:instrText>NUMPAGES  \* Arabic  \* MERGEFORMAT</w:instrText>
    </w:r>
    <w:r w:rsidRPr="00657E2C">
      <w:rPr>
        <w:rFonts w:ascii="Arial" w:hAnsi="Arial"/>
        <w:bCs/>
        <w:color w:val="auto"/>
        <w:sz w:val="20"/>
      </w:rPr>
      <w:fldChar w:fldCharType="separate"/>
    </w:r>
    <w:r w:rsidR="00271DA2">
      <w:rPr>
        <w:rFonts w:ascii="Arial" w:hAnsi="Arial"/>
        <w:bCs/>
        <w:noProof/>
        <w:color w:val="auto"/>
        <w:sz w:val="20"/>
      </w:rPr>
      <w:t>2</w:t>
    </w:r>
    <w:r w:rsidRPr="00657E2C">
      <w:rPr>
        <w:rFonts w:ascii="Arial" w:hAnsi="Arial"/>
        <w:bCs/>
        <w:color w:val="auto"/>
        <w:sz w:val="20"/>
      </w:rPr>
      <w:fldChar w:fldCharType="end"/>
    </w:r>
    <w:r w:rsidRPr="00657E2C">
      <w:rPr>
        <w:rFonts w:ascii="Arial" w:hAnsi="Arial"/>
        <w:bCs/>
        <w:color w:val="auto"/>
        <w:sz w:val="20"/>
      </w:rPr>
      <w:tab/>
    </w:r>
    <w:r w:rsidRPr="00657E2C">
      <w:rPr>
        <w:rFonts w:ascii="Arial" w:hAnsi="Arial"/>
        <w:noProof/>
        <w:color w:val="auto"/>
        <w:sz w:val="20"/>
        <w:lang w:eastAsia="de-DE"/>
      </w:rPr>
      <w:drawing>
        <wp:inline distT="0" distB="0" distL="0" distR="0" wp14:anchorId="42265E14" wp14:editId="54F40C85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57E2C">
      <w:rPr>
        <w:rFonts w:ascii="Arial" w:hAnsi="Arial" w:cs="Arial"/>
        <w:color w:val="auto"/>
        <w:sz w:val="20"/>
        <w:szCs w:val="20"/>
      </w:rPr>
      <w:fldChar w:fldCharType="begin"/>
    </w:r>
    <w:r w:rsidRPr="00657E2C">
      <w:rPr>
        <w:rFonts w:ascii="Arial" w:hAnsi="Arial" w:cs="Arial"/>
        <w:color w:val="auto"/>
        <w:sz w:val="20"/>
        <w:szCs w:val="20"/>
      </w:rPr>
      <w:fldChar w:fldCharType="begin"/>
    </w:r>
    <w:r w:rsidRPr="00657E2C">
      <w:rPr>
        <w:rFonts w:ascii="Arial" w:hAnsi="Arial" w:cs="Arial"/>
        <w:color w:val="auto"/>
        <w:sz w:val="20"/>
        <w:szCs w:val="20"/>
      </w:rPr>
      <w:instrText xml:space="preserve"> page </w:instrText>
    </w:r>
    <w:r w:rsidRPr="00657E2C">
      <w:rPr>
        <w:rFonts w:ascii="Arial" w:hAnsi="Arial" w:cs="Arial"/>
        <w:color w:val="auto"/>
        <w:sz w:val="20"/>
        <w:szCs w:val="20"/>
      </w:rPr>
      <w:fldChar w:fldCharType="separate"/>
    </w:r>
    <w:r w:rsidR="00271DA2">
      <w:rPr>
        <w:rFonts w:ascii="Arial" w:hAnsi="Arial" w:cs="Arial"/>
        <w:noProof/>
        <w:color w:val="auto"/>
        <w:sz w:val="20"/>
        <w:szCs w:val="20"/>
      </w:rPr>
      <w:instrText>1</w:instrText>
    </w:r>
    <w:r w:rsidRPr="00657E2C">
      <w:rPr>
        <w:rFonts w:ascii="Arial" w:hAnsi="Arial" w:cs="Arial"/>
        <w:color w:val="auto"/>
        <w:sz w:val="20"/>
        <w:szCs w:val="20"/>
      </w:rPr>
      <w:fldChar w:fldCharType="end"/>
    </w:r>
    <w:r w:rsidRPr="00657E2C">
      <w:rPr>
        <w:rFonts w:ascii="Arial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4E0CA169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271DA2">
      <w:rPr>
        <w:rFonts w:eastAsia="Calibri"/>
        <w:noProof/>
        <w:sz w:val="20"/>
        <w:szCs w:val="20"/>
      </w:rPr>
      <w:t>18.06.2024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271DA2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2F952661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5F6DD" w14:textId="77777777" w:rsidR="00657E2C" w:rsidRPr="00464D91" w:rsidRDefault="00657E2C" w:rsidP="00657E2C">
    <w:pPr>
      <w:pStyle w:val="Kopfzeile"/>
      <w:rPr>
        <w:rFonts w:ascii="Arial" w:hAnsi="Arial" w:cs="Arial"/>
        <w:b/>
        <w:sz w:val="24"/>
        <w:szCs w:val="24"/>
      </w:rPr>
    </w:pPr>
    <w:r w:rsidRPr="00464D91"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42AF8BB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531F7"/>
    <w:multiLevelType w:val="hybridMultilevel"/>
    <w:tmpl w:val="971C7E46"/>
    <w:lvl w:ilvl="0" w:tplc="4926C8F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C2CA2"/>
    <w:multiLevelType w:val="hybridMultilevel"/>
    <w:tmpl w:val="F3D01CBA"/>
    <w:lvl w:ilvl="0" w:tplc="D2EEA08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871120"/>
    <w:multiLevelType w:val="hybridMultilevel"/>
    <w:tmpl w:val="B89E17A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E23D4"/>
    <w:multiLevelType w:val="hybridMultilevel"/>
    <w:tmpl w:val="7C16ED88"/>
    <w:lvl w:ilvl="0" w:tplc="CF30DF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C5E0A"/>
    <w:multiLevelType w:val="hybridMultilevel"/>
    <w:tmpl w:val="BA107CD2"/>
    <w:lvl w:ilvl="0" w:tplc="CF30DF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3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6"/>
  </w:num>
  <w:num w:numId="11">
    <w:abstractNumId w:val="1"/>
  </w:num>
  <w:num w:numId="12">
    <w:abstractNumId w:val="11"/>
  </w:num>
  <w:num w:numId="13">
    <w:abstractNumId w:val="5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62007"/>
    <w:rsid w:val="000768A5"/>
    <w:rsid w:val="000C3E29"/>
    <w:rsid w:val="000C4716"/>
    <w:rsid w:val="000D47F8"/>
    <w:rsid w:val="0011516C"/>
    <w:rsid w:val="00137F8A"/>
    <w:rsid w:val="00152A7C"/>
    <w:rsid w:val="0015710B"/>
    <w:rsid w:val="00172912"/>
    <w:rsid w:val="001E31B8"/>
    <w:rsid w:val="001E57BE"/>
    <w:rsid w:val="001F0A42"/>
    <w:rsid w:val="0020130C"/>
    <w:rsid w:val="002329F6"/>
    <w:rsid w:val="00245033"/>
    <w:rsid w:val="00246C89"/>
    <w:rsid w:val="00260527"/>
    <w:rsid w:val="00261B54"/>
    <w:rsid w:val="00271DA2"/>
    <w:rsid w:val="002B2319"/>
    <w:rsid w:val="002C080A"/>
    <w:rsid w:val="002E6AF5"/>
    <w:rsid w:val="002F5582"/>
    <w:rsid w:val="00314B59"/>
    <w:rsid w:val="003207DA"/>
    <w:rsid w:val="00337B40"/>
    <w:rsid w:val="003718BB"/>
    <w:rsid w:val="00380463"/>
    <w:rsid w:val="003A5E5C"/>
    <w:rsid w:val="003D277A"/>
    <w:rsid w:val="004072B3"/>
    <w:rsid w:val="004238F3"/>
    <w:rsid w:val="00497790"/>
    <w:rsid w:val="004E5B03"/>
    <w:rsid w:val="0053147D"/>
    <w:rsid w:val="005315E2"/>
    <w:rsid w:val="00537076"/>
    <w:rsid w:val="00551CB5"/>
    <w:rsid w:val="00552AF2"/>
    <w:rsid w:val="0057447B"/>
    <w:rsid w:val="00575835"/>
    <w:rsid w:val="00577560"/>
    <w:rsid w:val="00590CE9"/>
    <w:rsid w:val="00596786"/>
    <w:rsid w:val="005A07F3"/>
    <w:rsid w:val="005B482A"/>
    <w:rsid w:val="005E4EA7"/>
    <w:rsid w:val="006041EF"/>
    <w:rsid w:val="00626E19"/>
    <w:rsid w:val="00627E66"/>
    <w:rsid w:val="00657E2C"/>
    <w:rsid w:val="0066766A"/>
    <w:rsid w:val="00672660"/>
    <w:rsid w:val="00683694"/>
    <w:rsid w:val="00684A92"/>
    <w:rsid w:val="00692DF4"/>
    <w:rsid w:val="006A77DA"/>
    <w:rsid w:val="006E7C04"/>
    <w:rsid w:val="00707E6F"/>
    <w:rsid w:val="0071702B"/>
    <w:rsid w:val="007337F4"/>
    <w:rsid w:val="00747EE2"/>
    <w:rsid w:val="007550AD"/>
    <w:rsid w:val="00761E8E"/>
    <w:rsid w:val="007666B6"/>
    <w:rsid w:val="007755F2"/>
    <w:rsid w:val="007766A5"/>
    <w:rsid w:val="0077681A"/>
    <w:rsid w:val="007D12D6"/>
    <w:rsid w:val="007D20D7"/>
    <w:rsid w:val="007D2957"/>
    <w:rsid w:val="007E489A"/>
    <w:rsid w:val="007E63A2"/>
    <w:rsid w:val="007F6926"/>
    <w:rsid w:val="008137F4"/>
    <w:rsid w:val="00846599"/>
    <w:rsid w:val="008648B0"/>
    <w:rsid w:val="008652D2"/>
    <w:rsid w:val="00895116"/>
    <w:rsid w:val="008C1DE3"/>
    <w:rsid w:val="008E5FFE"/>
    <w:rsid w:val="00902DA2"/>
    <w:rsid w:val="00914BBB"/>
    <w:rsid w:val="00915723"/>
    <w:rsid w:val="00921CBF"/>
    <w:rsid w:val="00925FDC"/>
    <w:rsid w:val="00934D77"/>
    <w:rsid w:val="009360BD"/>
    <w:rsid w:val="0094504A"/>
    <w:rsid w:val="00956DBA"/>
    <w:rsid w:val="0096461F"/>
    <w:rsid w:val="0098543D"/>
    <w:rsid w:val="009B7665"/>
    <w:rsid w:val="009E2CFF"/>
    <w:rsid w:val="009E658F"/>
    <w:rsid w:val="009F2635"/>
    <w:rsid w:val="00A064B4"/>
    <w:rsid w:val="00A64892"/>
    <w:rsid w:val="00A75662"/>
    <w:rsid w:val="00AA4CEA"/>
    <w:rsid w:val="00AD51B9"/>
    <w:rsid w:val="00B0670A"/>
    <w:rsid w:val="00B221DF"/>
    <w:rsid w:val="00B6001F"/>
    <w:rsid w:val="00B719FA"/>
    <w:rsid w:val="00B72E87"/>
    <w:rsid w:val="00B83D77"/>
    <w:rsid w:val="00BB381C"/>
    <w:rsid w:val="00BC370A"/>
    <w:rsid w:val="00BD39D4"/>
    <w:rsid w:val="00BE0DE9"/>
    <w:rsid w:val="00BE699F"/>
    <w:rsid w:val="00C10E19"/>
    <w:rsid w:val="00C27378"/>
    <w:rsid w:val="00C53F7E"/>
    <w:rsid w:val="00C565DD"/>
    <w:rsid w:val="00C64D1E"/>
    <w:rsid w:val="00C80723"/>
    <w:rsid w:val="00CC292A"/>
    <w:rsid w:val="00CC3907"/>
    <w:rsid w:val="00CD189D"/>
    <w:rsid w:val="00D1479C"/>
    <w:rsid w:val="00D208BC"/>
    <w:rsid w:val="00D25C53"/>
    <w:rsid w:val="00D33B91"/>
    <w:rsid w:val="00D33FBC"/>
    <w:rsid w:val="00D7295B"/>
    <w:rsid w:val="00D961F5"/>
    <w:rsid w:val="00DA3F9F"/>
    <w:rsid w:val="00DB70BD"/>
    <w:rsid w:val="00DB7957"/>
    <w:rsid w:val="00DC60D0"/>
    <w:rsid w:val="00DE090D"/>
    <w:rsid w:val="00DF0EBC"/>
    <w:rsid w:val="00E064FD"/>
    <w:rsid w:val="00E33157"/>
    <w:rsid w:val="00E47030"/>
    <w:rsid w:val="00EC6142"/>
    <w:rsid w:val="00EC6BEF"/>
    <w:rsid w:val="00EC7A36"/>
    <w:rsid w:val="00ED3BA9"/>
    <w:rsid w:val="00EE00CD"/>
    <w:rsid w:val="00EF2C38"/>
    <w:rsid w:val="00EF7168"/>
    <w:rsid w:val="00F21B2C"/>
    <w:rsid w:val="00F223DD"/>
    <w:rsid w:val="00F24472"/>
    <w:rsid w:val="00F26D2A"/>
    <w:rsid w:val="00F64C99"/>
    <w:rsid w:val="00F8652D"/>
    <w:rsid w:val="00FB4951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C27378"/>
    <w:pPr>
      <w:spacing w:line="240" w:lineRule="auto"/>
    </w:pPr>
    <w:rPr>
      <w:rFonts w:ascii="Arial" w:eastAsia="Times New Roman" w:hAnsi="Arial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C27378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C27378"/>
    <w:pPr>
      <w:numPr>
        <w:numId w:val="15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C27378"/>
    <w:rPr>
      <w:bCs/>
      <w:color w:val="007EC5"/>
    </w:rPr>
  </w:style>
  <w:style w:type="character" w:customStyle="1" w:styleId="LSgrn">
    <w:name w:val="LS grün"/>
    <w:uiPriority w:val="1"/>
    <w:rsid w:val="00C27378"/>
    <w:rPr>
      <w:bCs/>
      <w:color w:val="4CB848"/>
    </w:rPr>
  </w:style>
  <w:style w:type="character" w:customStyle="1" w:styleId="LSorange">
    <w:name w:val="LS orange"/>
    <w:uiPriority w:val="1"/>
    <w:rsid w:val="00C2737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2024-09-11T08:47:00Z</dcterms:created>
  <dcterms:modified xsi:type="dcterms:W3CDTF">2024-09-11T08:47:00Z</dcterms:modified>
</cp:coreProperties>
</file>