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5E8" w14:textId="5AB93B62" w:rsidR="00756B75" w:rsidRPr="00756B75" w:rsidRDefault="00756B75" w:rsidP="00C4731A">
      <w:pPr>
        <w:ind w:left="708"/>
      </w:pPr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B75">
        <w:t>Welche Frage</w:t>
      </w:r>
      <w:r w:rsidR="00C4731A">
        <w:t>formen</w:t>
      </w:r>
      <w:r w:rsidRPr="00756B75">
        <w:t xml:space="preserve"> gibt es? Informieren </w:t>
      </w:r>
      <w:r w:rsidR="00C4731A">
        <w:t xml:space="preserve">Sie sich im Intranet zu den Frageformen mit Hilfe der </w:t>
      </w:r>
      <w:hyperlink r:id="rId8" w:history="1">
        <w:r w:rsidR="00C76184" w:rsidRPr="00C76184">
          <w:rPr>
            <w:rStyle w:val="Hyperlink"/>
          </w:rPr>
          <w:t>Fragebogenvorlage M 2</w:t>
        </w:r>
      </w:hyperlink>
      <w:r w:rsidR="00C76184">
        <w:t>.</w:t>
      </w:r>
    </w:p>
    <w:p w14:paraId="2D98FA10" w14:textId="7FC4143A" w:rsidR="00286BA3" w:rsidRPr="008752B3" w:rsidRDefault="00C76184" w:rsidP="002333B6">
      <w:pPr>
        <w:spacing w:after="0"/>
        <w:rPr>
          <w:b/>
          <w:bCs/>
          <w:color w:val="000000" w:themeColor="text1"/>
        </w:rPr>
      </w:pPr>
      <w:r w:rsidRPr="008752B3">
        <w:rPr>
          <w:b/>
          <w:bCs/>
          <w:color w:val="000000" w:themeColor="text1"/>
        </w:rPr>
        <w:t xml:space="preserve">Erarbeiten Sie die Merkmale von offenen und geschlossenen Fragen und halten Sie diese mit Hilfe der Tabelle fest. </w:t>
      </w:r>
    </w:p>
    <w:p w14:paraId="29583737" w14:textId="77777777" w:rsidR="00C76184" w:rsidRPr="00C76184" w:rsidRDefault="00C76184" w:rsidP="00C76184">
      <w:pPr>
        <w:spacing w:after="0"/>
        <w:rPr>
          <w:color w:val="000000" w:themeColor="text1"/>
        </w:rPr>
      </w:pPr>
    </w:p>
    <w:p w14:paraId="60BDF70D" w14:textId="107B1417" w:rsidR="00756B75" w:rsidRDefault="00C4731A" w:rsidP="00756B75">
      <w:pPr>
        <w:rPr>
          <w:b/>
          <w:color w:val="009999"/>
          <w:szCs w:val="24"/>
        </w:rPr>
      </w:pPr>
      <w:r>
        <w:rPr>
          <w:b/>
          <w:color w:val="009999"/>
          <w:szCs w:val="24"/>
        </w:rPr>
        <w:t>Generelle Frageformen</w:t>
      </w: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2978"/>
        <w:gridCol w:w="2933"/>
        <w:gridCol w:w="3146"/>
      </w:tblGrid>
      <w:tr w:rsidR="002333B6" w14:paraId="39942F46" w14:textId="77777777" w:rsidTr="002333B6">
        <w:trPr>
          <w:trHeight w:val="454"/>
        </w:trPr>
        <w:tc>
          <w:tcPr>
            <w:tcW w:w="2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AA6AF" w14:textId="77777777" w:rsidR="00C4731A" w:rsidRPr="00C4731A" w:rsidRDefault="00C4731A" w:rsidP="002333B6">
            <w:pPr>
              <w:jc w:val="center"/>
              <w:rPr>
                <w:b/>
                <w:bCs/>
                <w:color w:val="009999"/>
              </w:rPr>
            </w:pPr>
            <w:r w:rsidRPr="00C4731A">
              <w:rPr>
                <w:b/>
                <w:bCs/>
                <w:color w:val="009999"/>
              </w:rPr>
              <w:t>Frageform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4324" w14:textId="77777777" w:rsidR="00C4731A" w:rsidRPr="00C4731A" w:rsidRDefault="00C4731A" w:rsidP="002333B6">
            <w:pPr>
              <w:jc w:val="center"/>
              <w:rPr>
                <w:b/>
                <w:bCs/>
                <w:color w:val="009999"/>
              </w:rPr>
            </w:pPr>
            <w:r w:rsidRPr="00C4731A">
              <w:rPr>
                <w:b/>
                <w:bCs/>
                <w:color w:val="009999"/>
              </w:rPr>
              <w:t>Beschreibung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1A56E" w14:textId="77777777" w:rsidR="00C4731A" w:rsidRPr="00C4731A" w:rsidRDefault="00C4731A" w:rsidP="002333B6">
            <w:pPr>
              <w:jc w:val="center"/>
              <w:rPr>
                <w:b/>
                <w:bCs/>
                <w:color w:val="009999"/>
              </w:rPr>
            </w:pPr>
            <w:r w:rsidRPr="00C4731A">
              <w:rPr>
                <w:b/>
                <w:bCs/>
                <w:color w:val="009999"/>
              </w:rPr>
              <w:t>Beispiel</w:t>
            </w:r>
          </w:p>
        </w:tc>
      </w:tr>
      <w:tr w:rsidR="002333B6" w14:paraId="2D8D1803" w14:textId="77777777" w:rsidTr="002333B6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FEFB01" w14:textId="77777777" w:rsidR="002333B6" w:rsidRPr="002333B6" w:rsidRDefault="002333B6" w:rsidP="002333B6">
            <w:pPr>
              <w:jc w:val="center"/>
              <w:rPr>
                <w:b/>
                <w:bCs/>
                <w:color w:val="009999"/>
                <w:sz w:val="6"/>
                <w:szCs w:val="6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F024B7" w14:textId="77777777" w:rsidR="002333B6" w:rsidRPr="002333B6" w:rsidRDefault="002333B6" w:rsidP="002333B6">
            <w:pPr>
              <w:jc w:val="center"/>
              <w:rPr>
                <w:b/>
                <w:bCs/>
                <w:color w:val="009999"/>
                <w:sz w:val="6"/>
                <w:szCs w:val="6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BD41AB" w14:textId="77777777" w:rsidR="002333B6" w:rsidRPr="002333B6" w:rsidRDefault="002333B6" w:rsidP="002333B6">
            <w:pPr>
              <w:jc w:val="center"/>
              <w:rPr>
                <w:b/>
                <w:bCs/>
                <w:color w:val="009999"/>
                <w:sz w:val="6"/>
                <w:szCs w:val="6"/>
              </w:rPr>
            </w:pPr>
          </w:p>
        </w:tc>
      </w:tr>
      <w:tr w:rsidR="00C4731A" w:rsidRPr="00AF03B8" w14:paraId="11CE1B56" w14:textId="77777777" w:rsidTr="00BF2243">
        <w:trPr>
          <w:trHeight w:val="2392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04E660C2" w14:textId="77777777" w:rsidR="00C4731A" w:rsidRPr="00AF03B8" w:rsidRDefault="00C4731A" w:rsidP="0022398B">
            <w:pPr>
              <w:rPr>
                <w:color w:val="FF0000"/>
              </w:rPr>
            </w:pPr>
          </w:p>
        </w:tc>
        <w:tc>
          <w:tcPr>
            <w:tcW w:w="2933" w:type="dxa"/>
            <w:tcBorders>
              <w:top w:val="single" w:sz="4" w:space="0" w:color="auto"/>
            </w:tcBorders>
            <w:vAlign w:val="center"/>
          </w:tcPr>
          <w:p w14:paraId="151A9B2A" w14:textId="0E62DE8C" w:rsidR="00C4731A" w:rsidRPr="00BF2243" w:rsidRDefault="00BF2243" w:rsidP="00BF2243">
            <w:pPr>
              <w:spacing w:line="276" w:lineRule="auto"/>
              <w:rPr>
                <w:i/>
                <w:iCs/>
              </w:rPr>
            </w:pPr>
            <w:r w:rsidRPr="00BF2243">
              <w:rPr>
                <w:i/>
                <w:iCs/>
                <w:color w:val="009999"/>
              </w:rPr>
              <w:t>Fragen ohne vorgegebene Antwortalternativen, die es dem Teilnehmer ermöglichen, seine Wahrnehmung frei zu formulieren.</w:t>
            </w:r>
          </w:p>
        </w:tc>
        <w:tc>
          <w:tcPr>
            <w:tcW w:w="3146" w:type="dxa"/>
            <w:tcBorders>
              <w:top w:val="single" w:sz="4" w:space="0" w:color="auto"/>
            </w:tcBorders>
          </w:tcPr>
          <w:p w14:paraId="21B66D33" w14:textId="77777777" w:rsidR="00C4731A" w:rsidRDefault="00C4731A" w:rsidP="0022398B">
            <w:pPr>
              <w:rPr>
                <w:color w:val="FF0000"/>
              </w:rPr>
            </w:pPr>
          </w:p>
          <w:p w14:paraId="6E87FC2A" w14:textId="77777777" w:rsidR="00C4731A" w:rsidRDefault="00C4731A" w:rsidP="0022398B">
            <w:pPr>
              <w:rPr>
                <w:color w:val="FF0000"/>
              </w:rPr>
            </w:pPr>
          </w:p>
          <w:p w14:paraId="71E1D1C3" w14:textId="77777777" w:rsidR="00C4731A" w:rsidRDefault="00C4731A" w:rsidP="0022398B">
            <w:pPr>
              <w:rPr>
                <w:color w:val="FF0000"/>
              </w:rPr>
            </w:pPr>
          </w:p>
          <w:p w14:paraId="7F392570" w14:textId="77777777" w:rsidR="00C4731A" w:rsidRDefault="00C4731A" w:rsidP="0022398B">
            <w:pPr>
              <w:rPr>
                <w:color w:val="FF0000"/>
              </w:rPr>
            </w:pPr>
          </w:p>
          <w:p w14:paraId="4E5E46C7" w14:textId="77777777" w:rsidR="00C4731A" w:rsidRPr="00AF03B8" w:rsidRDefault="00C4731A" w:rsidP="0022398B">
            <w:pPr>
              <w:rPr>
                <w:color w:val="FF0000"/>
              </w:rPr>
            </w:pPr>
          </w:p>
        </w:tc>
      </w:tr>
      <w:tr w:rsidR="00C4731A" w:rsidRPr="00AF03B8" w14:paraId="07B6C9D3" w14:textId="77777777" w:rsidTr="002333B6">
        <w:trPr>
          <w:gridAfter w:val="2"/>
          <w:wAfter w:w="6079" w:type="dxa"/>
        </w:trPr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B59F5" w14:textId="77777777" w:rsidR="00C4731A" w:rsidRPr="002333B6" w:rsidRDefault="00C4731A" w:rsidP="0022398B">
            <w:pPr>
              <w:rPr>
                <w:color w:val="FF0000"/>
                <w:sz w:val="6"/>
                <w:szCs w:val="6"/>
              </w:rPr>
            </w:pPr>
          </w:p>
        </w:tc>
      </w:tr>
      <w:tr w:rsidR="00C4731A" w:rsidRPr="00AF03B8" w14:paraId="3B25380A" w14:textId="77777777" w:rsidTr="00BF2243">
        <w:trPr>
          <w:trHeight w:val="1194"/>
        </w:trPr>
        <w:tc>
          <w:tcPr>
            <w:tcW w:w="2978" w:type="dxa"/>
            <w:tcBorders>
              <w:top w:val="single" w:sz="4" w:space="0" w:color="auto"/>
            </w:tcBorders>
          </w:tcPr>
          <w:p w14:paraId="0A695183" w14:textId="77777777" w:rsidR="00C4731A" w:rsidRPr="002333B6" w:rsidRDefault="00C4731A" w:rsidP="002F0A99">
            <w:pPr>
              <w:spacing w:before="40"/>
              <w:rPr>
                <w:b/>
                <w:bCs/>
                <w:i/>
                <w:iCs/>
                <w:color w:val="009999"/>
              </w:rPr>
            </w:pPr>
            <w:r w:rsidRPr="002333B6">
              <w:rPr>
                <w:b/>
                <w:bCs/>
                <w:i/>
                <w:iCs/>
                <w:color w:val="009999"/>
              </w:rPr>
              <w:t>Geschlossene Fragen</w:t>
            </w:r>
            <w:r w:rsidRPr="002333B6">
              <w:rPr>
                <w:i/>
                <w:iCs/>
                <w:color w:val="009999"/>
                <w:sz w:val="20"/>
                <w:szCs w:val="20"/>
              </w:rPr>
              <w:t xml:space="preserve">, </w:t>
            </w:r>
            <w:r w:rsidRPr="002333B6">
              <w:rPr>
                <w:i/>
                <w:iCs/>
                <w:color w:val="009999"/>
                <w:sz w:val="20"/>
                <w:szCs w:val="20"/>
              </w:rPr>
              <w:br/>
              <w:t>dazu gehören:</w:t>
            </w:r>
          </w:p>
        </w:tc>
        <w:tc>
          <w:tcPr>
            <w:tcW w:w="2933" w:type="dxa"/>
            <w:vAlign w:val="center"/>
          </w:tcPr>
          <w:p w14:paraId="0568C85D" w14:textId="5E845A8E" w:rsidR="00C4731A" w:rsidRPr="002333B6" w:rsidRDefault="00C4731A" w:rsidP="00BF2243">
            <w:pPr>
              <w:spacing w:line="276" w:lineRule="auto"/>
              <w:rPr>
                <w:i/>
                <w:iCs/>
                <w:color w:val="009999"/>
              </w:rPr>
            </w:pPr>
            <w:r w:rsidRPr="002333B6">
              <w:rPr>
                <w:i/>
                <w:iCs/>
                <w:color w:val="009999"/>
              </w:rPr>
              <w:t>Fragen, die alle Antwortmöglichkeiten vorgeben.</w:t>
            </w:r>
          </w:p>
        </w:tc>
        <w:tc>
          <w:tcPr>
            <w:tcW w:w="3146" w:type="dxa"/>
          </w:tcPr>
          <w:p w14:paraId="1FDB4CFD" w14:textId="5B3D5117" w:rsidR="00C4731A" w:rsidRPr="00AF03B8" w:rsidRDefault="002F0A99" w:rsidP="0022398B">
            <w:pPr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297449" wp14:editId="5A5CD4EB">
                      <wp:simplePos x="0" y="0"/>
                      <wp:positionH relativeFrom="column">
                        <wp:posOffset>-75528</wp:posOffset>
                      </wp:positionH>
                      <wp:positionV relativeFrom="paragraph">
                        <wp:posOffset>-4296</wp:posOffset>
                      </wp:positionV>
                      <wp:extent cx="1979930" cy="751840"/>
                      <wp:effectExtent l="0" t="0" r="13970" b="22860"/>
                      <wp:wrapNone/>
                      <wp:docPr id="594028674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9930" cy="751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9D528" id="Gerader Verbinder 2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5pt,-.35pt" to="149.95pt,5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" strokecolor="#40a7c2 [3048]"/>
                  </w:pict>
                </mc:Fallback>
              </mc:AlternateContent>
            </w:r>
            <w:r w:rsidR="00C473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87B4D29" wp14:editId="5D9C0523">
                      <wp:simplePos x="0" y="0"/>
                      <wp:positionH relativeFrom="column">
                        <wp:posOffset>-75528</wp:posOffset>
                      </wp:positionH>
                      <wp:positionV relativeFrom="paragraph">
                        <wp:posOffset>-4296</wp:posOffset>
                      </wp:positionV>
                      <wp:extent cx="1979930" cy="752102"/>
                      <wp:effectExtent l="0" t="0" r="13970" b="22860"/>
                      <wp:wrapNone/>
                      <wp:docPr id="509517723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9930" cy="7521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9999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7F7A4" id="Gerader Verbinder 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.35pt" to="149.95pt,5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" strokecolor="#099"/>
                  </w:pict>
                </mc:Fallback>
              </mc:AlternateContent>
            </w:r>
          </w:p>
        </w:tc>
      </w:tr>
      <w:tr w:rsidR="00C4731A" w:rsidRPr="00AF03B8" w14:paraId="48FD87C4" w14:textId="77777777" w:rsidTr="00BF2243">
        <w:trPr>
          <w:trHeight w:val="1268"/>
        </w:trPr>
        <w:tc>
          <w:tcPr>
            <w:tcW w:w="2978" w:type="dxa"/>
          </w:tcPr>
          <w:p w14:paraId="1DE39EF8" w14:textId="77777777" w:rsidR="00C4731A" w:rsidRDefault="00C4731A" w:rsidP="0022398B">
            <w:pPr>
              <w:rPr>
                <w:color w:val="FF0000"/>
              </w:rPr>
            </w:pPr>
          </w:p>
          <w:p w14:paraId="40564093" w14:textId="77777777" w:rsidR="00C4731A" w:rsidRDefault="00C4731A" w:rsidP="0022398B">
            <w:pPr>
              <w:rPr>
                <w:color w:val="FF0000"/>
              </w:rPr>
            </w:pPr>
          </w:p>
          <w:p w14:paraId="47F80EE2" w14:textId="77777777" w:rsidR="00C4731A" w:rsidRDefault="00C4731A" w:rsidP="0022398B">
            <w:pPr>
              <w:rPr>
                <w:color w:val="FF0000"/>
              </w:rPr>
            </w:pPr>
          </w:p>
          <w:p w14:paraId="125FD8E2" w14:textId="77777777" w:rsidR="00C4731A" w:rsidRPr="00ED1B75" w:rsidRDefault="00C4731A" w:rsidP="0022398B">
            <w:pPr>
              <w:rPr>
                <w:color w:val="FF0000"/>
              </w:rPr>
            </w:pPr>
          </w:p>
        </w:tc>
        <w:tc>
          <w:tcPr>
            <w:tcW w:w="2933" w:type="dxa"/>
            <w:vAlign w:val="center"/>
          </w:tcPr>
          <w:p w14:paraId="02101558" w14:textId="0482CB79" w:rsidR="00C4731A" w:rsidRPr="00BF2243" w:rsidRDefault="00BF2243" w:rsidP="00BF2243">
            <w:pPr>
              <w:spacing w:line="276" w:lineRule="auto"/>
              <w:rPr>
                <w:i/>
                <w:iCs/>
                <w:color w:val="009999"/>
              </w:rPr>
            </w:pPr>
            <w:r w:rsidRPr="00BF2243">
              <w:rPr>
                <w:i/>
                <w:iCs/>
                <w:color w:val="009999"/>
              </w:rPr>
              <w:t>Fragen, die nur eine Antwort erlauben.</w:t>
            </w:r>
          </w:p>
        </w:tc>
        <w:tc>
          <w:tcPr>
            <w:tcW w:w="3146" w:type="dxa"/>
          </w:tcPr>
          <w:p w14:paraId="3E0F9022" w14:textId="77777777" w:rsidR="00C4731A" w:rsidRDefault="00C4731A" w:rsidP="0022398B">
            <w:pPr>
              <w:rPr>
                <w:color w:val="FF0000"/>
              </w:rPr>
            </w:pPr>
          </w:p>
          <w:p w14:paraId="761946E9" w14:textId="77777777" w:rsidR="00C4731A" w:rsidRDefault="00C4731A" w:rsidP="0022398B">
            <w:pPr>
              <w:rPr>
                <w:color w:val="FF0000"/>
              </w:rPr>
            </w:pPr>
          </w:p>
          <w:p w14:paraId="42C25254" w14:textId="77777777" w:rsidR="00C4731A" w:rsidRDefault="00C4731A" w:rsidP="0022398B">
            <w:pPr>
              <w:rPr>
                <w:color w:val="FF0000"/>
              </w:rPr>
            </w:pPr>
          </w:p>
          <w:p w14:paraId="33DD39C2" w14:textId="77777777" w:rsidR="00C4731A" w:rsidRPr="00AF03B8" w:rsidRDefault="00C4731A" w:rsidP="0022398B">
            <w:pPr>
              <w:rPr>
                <w:color w:val="FF0000"/>
              </w:rPr>
            </w:pPr>
          </w:p>
        </w:tc>
      </w:tr>
      <w:tr w:rsidR="00C4731A" w:rsidRPr="00AF03B8" w14:paraId="50DE7FE8" w14:textId="77777777" w:rsidTr="00BF2243">
        <w:trPr>
          <w:trHeight w:val="1258"/>
        </w:trPr>
        <w:tc>
          <w:tcPr>
            <w:tcW w:w="2978" w:type="dxa"/>
          </w:tcPr>
          <w:p w14:paraId="414E3E33" w14:textId="77777777" w:rsidR="00C4731A" w:rsidRDefault="00C4731A" w:rsidP="0022398B">
            <w:pPr>
              <w:rPr>
                <w:color w:val="FF0000"/>
              </w:rPr>
            </w:pPr>
          </w:p>
          <w:p w14:paraId="71B4F5C1" w14:textId="77777777" w:rsidR="00C4731A" w:rsidRDefault="00C4731A" w:rsidP="0022398B">
            <w:pPr>
              <w:rPr>
                <w:color w:val="FF0000"/>
              </w:rPr>
            </w:pPr>
          </w:p>
          <w:p w14:paraId="4644D50A" w14:textId="77777777" w:rsidR="00C4731A" w:rsidRDefault="00C4731A" w:rsidP="0022398B">
            <w:pPr>
              <w:rPr>
                <w:color w:val="FF0000"/>
              </w:rPr>
            </w:pPr>
          </w:p>
          <w:p w14:paraId="59ADB813" w14:textId="77777777" w:rsidR="00C4731A" w:rsidRPr="00ED1B75" w:rsidRDefault="00C4731A" w:rsidP="0022398B">
            <w:pPr>
              <w:rPr>
                <w:color w:val="FF0000"/>
              </w:rPr>
            </w:pPr>
          </w:p>
        </w:tc>
        <w:tc>
          <w:tcPr>
            <w:tcW w:w="2933" w:type="dxa"/>
            <w:vAlign w:val="center"/>
          </w:tcPr>
          <w:p w14:paraId="787B89C4" w14:textId="3F2DC550" w:rsidR="00C4731A" w:rsidRPr="00BF2243" w:rsidRDefault="00BF2243" w:rsidP="00BF2243">
            <w:pPr>
              <w:spacing w:line="276" w:lineRule="auto"/>
              <w:rPr>
                <w:i/>
                <w:iCs/>
                <w:color w:val="009999"/>
              </w:rPr>
            </w:pPr>
            <w:r w:rsidRPr="00BF2243">
              <w:rPr>
                <w:i/>
                <w:iCs/>
                <w:color w:val="009999"/>
              </w:rPr>
              <w:t>Fragen, die mehrere Antworten erlauben.</w:t>
            </w:r>
          </w:p>
        </w:tc>
        <w:tc>
          <w:tcPr>
            <w:tcW w:w="3146" w:type="dxa"/>
          </w:tcPr>
          <w:p w14:paraId="36610E61" w14:textId="77777777" w:rsidR="00C4731A" w:rsidRDefault="00C4731A" w:rsidP="0022398B">
            <w:pPr>
              <w:rPr>
                <w:color w:val="FF0000"/>
              </w:rPr>
            </w:pPr>
          </w:p>
          <w:p w14:paraId="4471618D" w14:textId="77777777" w:rsidR="00C4731A" w:rsidRDefault="00C4731A" w:rsidP="0022398B">
            <w:pPr>
              <w:rPr>
                <w:color w:val="FF0000"/>
              </w:rPr>
            </w:pPr>
          </w:p>
          <w:p w14:paraId="4CB82E8C" w14:textId="77777777" w:rsidR="00C4731A" w:rsidRPr="00AF03B8" w:rsidRDefault="00C4731A" w:rsidP="0022398B">
            <w:pPr>
              <w:rPr>
                <w:color w:val="FF0000"/>
              </w:rPr>
            </w:pPr>
          </w:p>
        </w:tc>
      </w:tr>
      <w:tr w:rsidR="00C4731A" w:rsidRPr="00AF03B8" w14:paraId="69349448" w14:textId="77777777" w:rsidTr="00BF2243">
        <w:trPr>
          <w:trHeight w:val="2977"/>
        </w:trPr>
        <w:tc>
          <w:tcPr>
            <w:tcW w:w="2978" w:type="dxa"/>
          </w:tcPr>
          <w:p w14:paraId="02DDD953" w14:textId="77777777" w:rsidR="00C4731A" w:rsidRDefault="00C4731A" w:rsidP="0022398B">
            <w:pPr>
              <w:rPr>
                <w:color w:val="FF0000"/>
              </w:rPr>
            </w:pPr>
          </w:p>
          <w:p w14:paraId="13E70A2A" w14:textId="77777777" w:rsidR="00C4731A" w:rsidRDefault="00C4731A" w:rsidP="0022398B">
            <w:pPr>
              <w:rPr>
                <w:color w:val="FF0000"/>
              </w:rPr>
            </w:pPr>
          </w:p>
          <w:p w14:paraId="217DABE7" w14:textId="77777777" w:rsidR="00C4731A" w:rsidRDefault="00C4731A" w:rsidP="0022398B">
            <w:pPr>
              <w:rPr>
                <w:color w:val="FF0000"/>
              </w:rPr>
            </w:pPr>
          </w:p>
          <w:p w14:paraId="6D3881B3" w14:textId="77777777" w:rsidR="00C4731A" w:rsidRPr="00ED1B75" w:rsidRDefault="00C4731A" w:rsidP="0022398B">
            <w:pPr>
              <w:rPr>
                <w:color w:val="FF0000"/>
              </w:rPr>
            </w:pPr>
          </w:p>
        </w:tc>
        <w:tc>
          <w:tcPr>
            <w:tcW w:w="2933" w:type="dxa"/>
            <w:vAlign w:val="center"/>
          </w:tcPr>
          <w:p w14:paraId="2BD4A67E" w14:textId="7D01ACBE" w:rsidR="00C4731A" w:rsidRPr="00BF2243" w:rsidRDefault="00BF2243" w:rsidP="00BF2243">
            <w:pPr>
              <w:spacing w:line="276" w:lineRule="auto"/>
              <w:rPr>
                <w:i/>
                <w:iCs/>
                <w:color w:val="009999"/>
              </w:rPr>
            </w:pPr>
            <w:r w:rsidRPr="00BF2243">
              <w:rPr>
                <w:i/>
                <w:iCs/>
                <w:color w:val="009999"/>
              </w:rPr>
              <w:t>Fragen, die aufgrund ihrer Stufenstruktur, eine differenzierte Abfrage ermöglichen. Hierbei kann die Skala verbal, numerisch oder durch Symbole dargestellt werden.</w:t>
            </w:r>
          </w:p>
        </w:tc>
        <w:tc>
          <w:tcPr>
            <w:tcW w:w="3146" w:type="dxa"/>
          </w:tcPr>
          <w:p w14:paraId="1803E9FF" w14:textId="77777777" w:rsidR="00C4731A" w:rsidRDefault="00C4731A" w:rsidP="0022398B">
            <w:pPr>
              <w:rPr>
                <w:color w:val="FF0000"/>
              </w:rPr>
            </w:pPr>
          </w:p>
        </w:tc>
      </w:tr>
    </w:tbl>
    <w:p w14:paraId="30335ED1" w14:textId="77777777" w:rsidR="00756B75" w:rsidRDefault="00756B75" w:rsidP="00756B75">
      <w:pPr>
        <w:rPr>
          <w:szCs w:val="24"/>
        </w:rPr>
      </w:pPr>
    </w:p>
    <w:p w14:paraId="3DC947A6" w14:textId="77777777" w:rsidR="00756B75" w:rsidRDefault="00756B75" w:rsidP="00756B75">
      <w:pPr>
        <w:rPr>
          <w:b/>
          <w:color w:val="009999"/>
          <w:szCs w:val="24"/>
        </w:rPr>
      </w:pPr>
    </w:p>
    <w:p w14:paraId="286F5F25" w14:textId="77777777" w:rsidR="00756B75" w:rsidRPr="0012074C" w:rsidRDefault="00756B75" w:rsidP="00756B75">
      <w:pPr>
        <w:spacing w:line="240" w:lineRule="auto"/>
        <w:rPr>
          <w:rFonts w:cs="Arial"/>
          <w:sz w:val="15"/>
          <w:szCs w:val="15"/>
        </w:rPr>
      </w:pPr>
    </w:p>
    <w:sectPr w:rsidR="00756B75" w:rsidRPr="0012074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063C" w14:textId="77777777" w:rsidR="00550CBD" w:rsidRDefault="00550CBD" w:rsidP="00756B75">
      <w:pPr>
        <w:spacing w:after="0" w:line="240" w:lineRule="auto"/>
      </w:pPr>
      <w:r>
        <w:separator/>
      </w:r>
    </w:p>
  </w:endnote>
  <w:endnote w:type="continuationSeparator" w:id="0">
    <w:p w14:paraId="18495324" w14:textId="77777777" w:rsidR="00550CBD" w:rsidRDefault="00550CBD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4123" w14:textId="77777777" w:rsidR="00550CBD" w:rsidRDefault="00550CBD" w:rsidP="00756B75">
      <w:pPr>
        <w:spacing w:after="0" w:line="240" w:lineRule="auto"/>
      </w:pPr>
      <w:r>
        <w:separator/>
      </w:r>
    </w:p>
  </w:footnote>
  <w:footnote w:type="continuationSeparator" w:id="0">
    <w:p w14:paraId="53537AE7" w14:textId="77777777" w:rsidR="00550CBD" w:rsidRDefault="00550CBD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DCF4" w14:textId="58DD93A4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C4731A">
      <w:t xml:space="preserve">M </w:t>
    </w:r>
    <w:r w:rsidR="00BF2243">
      <w:t>5</w:t>
    </w:r>
    <w:r w:rsidR="00C4731A">
      <w:t xml:space="preserve"> Präzise Fragen formulieren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6741">
    <w:abstractNumId w:val="2"/>
  </w:num>
  <w:num w:numId="2" w16cid:durableId="259484491">
    <w:abstractNumId w:val="1"/>
  </w:num>
  <w:num w:numId="3" w16cid:durableId="2012028312">
    <w:abstractNumId w:val="0"/>
  </w:num>
  <w:num w:numId="4" w16cid:durableId="83572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063D18"/>
    <w:rsid w:val="002333B6"/>
    <w:rsid w:val="00286BA3"/>
    <w:rsid w:val="002F0A99"/>
    <w:rsid w:val="003B161D"/>
    <w:rsid w:val="00441FB0"/>
    <w:rsid w:val="00444EDE"/>
    <w:rsid w:val="00476E6C"/>
    <w:rsid w:val="0048606B"/>
    <w:rsid w:val="00550CBD"/>
    <w:rsid w:val="00592F01"/>
    <w:rsid w:val="00756B75"/>
    <w:rsid w:val="008752B3"/>
    <w:rsid w:val="008C1A01"/>
    <w:rsid w:val="008F3071"/>
    <w:rsid w:val="0092443B"/>
    <w:rsid w:val="00A77419"/>
    <w:rsid w:val="00BF2243"/>
    <w:rsid w:val="00C4731A"/>
    <w:rsid w:val="00C570B7"/>
    <w:rsid w:val="00C76184"/>
    <w:rsid w:val="00D86582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1p.de/90tl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Dotterweich, Jenny</cp:lastModifiedBy>
  <cp:revision>5</cp:revision>
  <dcterms:created xsi:type="dcterms:W3CDTF">2024-04-15T13:43:00Z</dcterms:created>
  <dcterms:modified xsi:type="dcterms:W3CDTF">2024-04-15T15:28:00Z</dcterms:modified>
</cp:coreProperties>
</file>