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21DFA" w14:textId="06DA8029" w:rsidR="006870C3" w:rsidRPr="009135D1" w:rsidRDefault="00FA1680" w:rsidP="00D84028">
      <w:pPr>
        <w:spacing w:after="120" w:line="240" w:lineRule="auto"/>
        <w:rPr>
          <w:rFonts w:ascii="Arial" w:hAnsi="Arial" w:cs="Arial"/>
          <w:b/>
          <w:sz w:val="24"/>
          <w:szCs w:val="24"/>
        </w:rPr>
      </w:pPr>
      <w:bookmarkStart w:id="0" w:name="_GoBack"/>
      <w:bookmarkEnd w:id="0"/>
      <w:r w:rsidRPr="009135D1">
        <w:rPr>
          <w:rFonts w:ascii="Arial" w:hAnsi="Arial" w:cs="Arial"/>
          <w:b/>
          <w:sz w:val="24"/>
          <w:szCs w:val="24"/>
        </w:rPr>
        <w:t>Curriculare Analyse</w:t>
      </w:r>
    </w:p>
    <w:tbl>
      <w:tblPr>
        <w:tblStyle w:val="Tabellenraster"/>
        <w:tblW w:w="14572"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10"/>
      </w:tblGrid>
      <w:tr w:rsidR="004F00E4" w:rsidRPr="009135D1" w14:paraId="185377AF" w14:textId="77777777" w:rsidTr="009135D1">
        <w:trPr>
          <w:trHeight w:val="850"/>
        </w:trPr>
        <w:tc>
          <w:tcPr>
            <w:tcW w:w="14572" w:type="dxa"/>
            <w:gridSpan w:val="4"/>
          </w:tcPr>
          <w:p w14:paraId="1844C369" w14:textId="64F97135" w:rsidR="004F00E4" w:rsidRPr="009135D1" w:rsidRDefault="004F00E4" w:rsidP="001E4EF9">
            <w:pPr>
              <w:rPr>
                <w:rFonts w:ascii="Arial" w:eastAsia="Times New Roman" w:hAnsi="Arial" w:cs="Arial"/>
                <w:b/>
                <w:sz w:val="24"/>
                <w:szCs w:val="24"/>
                <w:lang w:eastAsia="de-DE"/>
              </w:rPr>
            </w:pPr>
            <w:r w:rsidRPr="009135D1">
              <w:rPr>
                <w:rFonts w:ascii="Arial" w:eastAsia="Times New Roman" w:hAnsi="Arial" w:cs="Arial"/>
                <w:b/>
                <w:sz w:val="24"/>
                <w:szCs w:val="24"/>
                <w:lang w:eastAsia="de-DE"/>
              </w:rPr>
              <w:t>Lernfeld</w:t>
            </w:r>
            <w:r w:rsidR="00E41E2F" w:rsidRPr="009135D1">
              <w:rPr>
                <w:sz w:val="24"/>
                <w:szCs w:val="24"/>
              </w:rPr>
              <w:t xml:space="preserve"> </w:t>
            </w:r>
            <w:r w:rsidRPr="009135D1">
              <w:rPr>
                <w:rFonts w:ascii="Arial" w:eastAsia="Times New Roman" w:hAnsi="Arial" w:cs="Arial"/>
                <w:b/>
                <w:sz w:val="24"/>
                <w:szCs w:val="24"/>
                <w:lang w:eastAsia="de-DE"/>
              </w:rPr>
              <w:t>Nr.</w:t>
            </w:r>
            <w:r w:rsidR="00980679" w:rsidRPr="009135D1">
              <w:rPr>
                <w:rFonts w:ascii="Arial" w:eastAsia="Times New Roman" w:hAnsi="Arial" w:cs="Arial"/>
                <w:b/>
                <w:sz w:val="24"/>
                <w:szCs w:val="24"/>
                <w:lang w:eastAsia="de-DE"/>
              </w:rPr>
              <w:t xml:space="preserve">: </w:t>
            </w:r>
            <w:r w:rsidR="000A2C51">
              <w:rPr>
                <w:rFonts w:ascii="Arial" w:eastAsia="Times New Roman" w:hAnsi="Arial" w:cs="Arial"/>
                <w:b/>
                <w:sz w:val="24"/>
                <w:szCs w:val="24"/>
                <w:lang w:eastAsia="de-DE"/>
              </w:rPr>
              <w:t>7</w:t>
            </w:r>
            <w:r w:rsidR="00980679" w:rsidRPr="009135D1">
              <w:rPr>
                <w:rFonts w:ascii="Arial" w:eastAsia="Times New Roman" w:hAnsi="Arial" w:cs="Arial"/>
                <w:b/>
                <w:sz w:val="24"/>
                <w:szCs w:val="24"/>
                <w:lang w:eastAsia="de-DE"/>
              </w:rPr>
              <w:tab/>
            </w:r>
          </w:p>
          <w:p w14:paraId="7EB13E95" w14:textId="3AA3D73E" w:rsidR="0043690D" w:rsidRPr="009135D1" w:rsidRDefault="004F00E4">
            <w:pPr>
              <w:rPr>
                <w:rFonts w:ascii="Arial" w:eastAsia="Times New Roman" w:hAnsi="Arial" w:cs="Arial"/>
                <w:b/>
                <w:sz w:val="24"/>
                <w:szCs w:val="24"/>
                <w:lang w:eastAsia="de-DE"/>
              </w:rPr>
            </w:pPr>
            <w:r w:rsidRPr="009135D1">
              <w:rPr>
                <w:rFonts w:ascii="Arial" w:eastAsia="Times New Roman" w:hAnsi="Arial" w:cs="Arial"/>
                <w:b/>
                <w:sz w:val="24"/>
                <w:szCs w:val="24"/>
                <w:lang w:eastAsia="de-DE"/>
              </w:rPr>
              <w:t>Ausbildungsjahr:</w:t>
            </w:r>
            <w:r w:rsidR="007E5FE4" w:rsidRPr="009135D1">
              <w:rPr>
                <w:rFonts w:ascii="Arial" w:eastAsia="Times New Roman" w:hAnsi="Arial" w:cs="Arial"/>
                <w:b/>
                <w:sz w:val="24"/>
                <w:szCs w:val="24"/>
                <w:lang w:eastAsia="de-DE"/>
              </w:rPr>
              <w:tab/>
            </w:r>
            <w:r w:rsidR="000A2C51">
              <w:rPr>
                <w:rFonts w:ascii="Arial" w:eastAsia="Times New Roman" w:hAnsi="Arial" w:cs="Arial"/>
                <w:b/>
                <w:sz w:val="24"/>
                <w:szCs w:val="24"/>
                <w:lang w:eastAsia="de-DE"/>
              </w:rPr>
              <w:t>2</w:t>
            </w:r>
          </w:p>
          <w:p w14:paraId="7AFB5E09" w14:textId="4D1C4992" w:rsidR="004F00E4" w:rsidRPr="009135D1" w:rsidRDefault="004F00E4" w:rsidP="00664788">
            <w:pPr>
              <w:rPr>
                <w:rFonts w:ascii="Arial" w:hAnsi="Arial" w:cs="Arial"/>
                <w:b/>
                <w:sz w:val="24"/>
                <w:szCs w:val="24"/>
              </w:rPr>
            </w:pPr>
            <w:r w:rsidRPr="009135D1">
              <w:rPr>
                <w:rFonts w:ascii="Arial" w:eastAsia="Times New Roman" w:hAnsi="Arial" w:cs="Arial"/>
                <w:b/>
                <w:sz w:val="24"/>
                <w:szCs w:val="24"/>
                <w:lang w:eastAsia="de-DE"/>
              </w:rPr>
              <w:t xml:space="preserve">Zeitrichtwert: </w:t>
            </w:r>
            <w:r w:rsidRPr="009135D1">
              <w:rPr>
                <w:rFonts w:ascii="Arial" w:eastAsia="Times New Roman" w:hAnsi="Arial" w:cs="Arial"/>
                <w:b/>
                <w:sz w:val="24"/>
                <w:szCs w:val="24"/>
                <w:lang w:eastAsia="de-DE"/>
              </w:rPr>
              <w:tab/>
            </w:r>
            <w:r w:rsidR="000A2C51">
              <w:rPr>
                <w:rFonts w:ascii="Arial" w:eastAsia="Times New Roman" w:hAnsi="Arial" w:cs="Arial"/>
                <w:b/>
                <w:sz w:val="24"/>
                <w:szCs w:val="24"/>
                <w:lang w:eastAsia="de-DE"/>
              </w:rPr>
              <w:t>40 Stunden</w:t>
            </w:r>
          </w:p>
        </w:tc>
      </w:tr>
      <w:tr w:rsidR="007C4941" w:rsidRPr="009135D1" w14:paraId="2E997D20" w14:textId="77777777" w:rsidTr="00396C1A">
        <w:trPr>
          <w:trHeight w:val="794"/>
        </w:trPr>
        <w:tc>
          <w:tcPr>
            <w:tcW w:w="2551" w:type="dxa"/>
            <w:shd w:val="clear" w:color="auto" w:fill="D9D9D9" w:themeFill="background1" w:themeFillShade="D9"/>
          </w:tcPr>
          <w:p w14:paraId="55232427" w14:textId="77777777" w:rsidR="004F00E4" w:rsidRPr="009135D1" w:rsidRDefault="004F00E4" w:rsidP="001E4EF9">
            <w:pPr>
              <w:rPr>
                <w:rFonts w:ascii="Arial" w:eastAsia="Times New Roman" w:hAnsi="Arial" w:cs="Arial"/>
                <w:b/>
                <w:sz w:val="24"/>
                <w:szCs w:val="24"/>
                <w:lang w:eastAsia="de-DE"/>
              </w:rPr>
            </w:pPr>
            <w:r w:rsidRPr="009135D1">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02ED31F" w14:textId="77777777" w:rsidR="004F00E4" w:rsidRPr="009135D1" w:rsidRDefault="004F00E4" w:rsidP="001E4EF9">
            <w:pPr>
              <w:rPr>
                <w:rFonts w:ascii="Arial" w:hAnsi="Arial" w:cs="Arial"/>
                <w:b/>
                <w:sz w:val="24"/>
                <w:szCs w:val="24"/>
              </w:rPr>
            </w:pPr>
            <w:r w:rsidRPr="009135D1">
              <w:rPr>
                <w:rFonts w:ascii="Arial" w:hAnsi="Arial" w:cs="Arial"/>
                <w:b/>
                <w:sz w:val="24"/>
                <w:szCs w:val="24"/>
              </w:rPr>
              <w:t xml:space="preserve">Kompetenz aus dem </w:t>
            </w:r>
            <w:r w:rsidR="008F0FFE" w:rsidRPr="009135D1">
              <w:rPr>
                <w:rFonts w:ascii="Arial" w:hAnsi="Arial" w:cs="Arial"/>
                <w:b/>
                <w:sz w:val="24"/>
                <w:szCs w:val="24"/>
              </w:rPr>
              <w:t>Rahmenl</w:t>
            </w:r>
            <w:r w:rsidRPr="009135D1">
              <w:rPr>
                <w:rFonts w:ascii="Arial" w:hAnsi="Arial" w:cs="Arial"/>
                <w:b/>
                <w:sz w:val="24"/>
                <w:szCs w:val="24"/>
              </w:rPr>
              <w:t>ehrplan</w:t>
            </w:r>
          </w:p>
        </w:tc>
        <w:tc>
          <w:tcPr>
            <w:tcW w:w="4139" w:type="dxa"/>
            <w:shd w:val="clear" w:color="auto" w:fill="D9D9D9" w:themeFill="background1" w:themeFillShade="D9"/>
          </w:tcPr>
          <w:p w14:paraId="5F6615C4" w14:textId="77777777" w:rsidR="004F00E4" w:rsidRPr="009135D1" w:rsidRDefault="004F00E4" w:rsidP="001E4EF9">
            <w:pPr>
              <w:rPr>
                <w:rFonts w:ascii="Arial" w:hAnsi="Arial" w:cs="Arial"/>
                <w:b/>
                <w:sz w:val="24"/>
                <w:szCs w:val="24"/>
              </w:rPr>
            </w:pPr>
            <w:r w:rsidRPr="009135D1">
              <w:rPr>
                <w:rFonts w:ascii="Arial" w:hAnsi="Arial" w:cs="Arial"/>
                <w:b/>
                <w:sz w:val="24"/>
                <w:szCs w:val="24"/>
              </w:rPr>
              <w:t>Berufliche Handlungen</w:t>
            </w:r>
            <w:r w:rsidRPr="009135D1">
              <w:rPr>
                <w:rStyle w:val="Funotenzeichen"/>
                <w:rFonts w:ascii="Arial" w:hAnsi="Arial" w:cs="Arial"/>
                <w:b/>
                <w:sz w:val="24"/>
                <w:szCs w:val="24"/>
              </w:rPr>
              <w:footnoteReference w:id="1"/>
            </w:r>
          </w:p>
        </w:tc>
        <w:tc>
          <w:tcPr>
            <w:tcW w:w="2610" w:type="dxa"/>
            <w:shd w:val="clear" w:color="auto" w:fill="D9D9D9" w:themeFill="background1" w:themeFillShade="D9"/>
          </w:tcPr>
          <w:p w14:paraId="6A5DE14F" w14:textId="77777777" w:rsidR="004F00E4" w:rsidRPr="009135D1" w:rsidRDefault="004F00E4" w:rsidP="001E4EF9">
            <w:pPr>
              <w:rPr>
                <w:rFonts w:ascii="Arial" w:hAnsi="Arial" w:cs="Arial"/>
                <w:b/>
                <w:sz w:val="24"/>
                <w:szCs w:val="24"/>
              </w:rPr>
            </w:pPr>
            <w:r w:rsidRPr="009135D1">
              <w:rPr>
                <w:rFonts w:ascii="Arial" w:hAnsi="Arial" w:cs="Arial"/>
                <w:b/>
                <w:sz w:val="24"/>
                <w:szCs w:val="24"/>
              </w:rPr>
              <w:t>Anmerkungen</w:t>
            </w:r>
            <w:r w:rsidRPr="009135D1">
              <w:rPr>
                <w:rStyle w:val="Funotenzeichen"/>
                <w:rFonts w:ascii="Arial" w:hAnsi="Arial" w:cs="Arial"/>
                <w:b/>
                <w:sz w:val="24"/>
                <w:szCs w:val="24"/>
              </w:rPr>
              <w:footnoteReference w:id="2"/>
            </w:r>
          </w:p>
        </w:tc>
      </w:tr>
      <w:tr w:rsidR="009135D1" w:rsidRPr="009135D1" w14:paraId="7EBA124C" w14:textId="77777777" w:rsidTr="00396C1A">
        <w:trPr>
          <w:trHeight w:val="624"/>
        </w:trPr>
        <w:tc>
          <w:tcPr>
            <w:tcW w:w="2551" w:type="dxa"/>
          </w:tcPr>
          <w:p w14:paraId="5161FDE7" w14:textId="3DD37CC8" w:rsidR="004F00E4" w:rsidRPr="009135D1" w:rsidRDefault="004F00E4" w:rsidP="001E4EF9">
            <w:pPr>
              <w:rPr>
                <w:rFonts w:ascii="Arial" w:eastAsia="Times New Roman" w:hAnsi="Arial" w:cs="Arial"/>
                <w:sz w:val="24"/>
                <w:szCs w:val="24"/>
                <w:u w:val="single"/>
                <w:lang w:eastAsia="de-DE"/>
              </w:rPr>
            </w:pPr>
            <w:r w:rsidRPr="009135D1">
              <w:rPr>
                <w:rFonts w:ascii="Arial" w:hAnsi="Arial" w:cs="Arial"/>
                <w:sz w:val="24"/>
                <w:szCs w:val="24"/>
                <w:u w:val="single"/>
              </w:rPr>
              <w:t>Analysieren:</w:t>
            </w:r>
          </w:p>
        </w:tc>
        <w:tc>
          <w:tcPr>
            <w:tcW w:w="5272" w:type="dxa"/>
          </w:tcPr>
          <w:p w14:paraId="3756797C" w14:textId="578A4245" w:rsidR="004F00E4" w:rsidRPr="009135D1" w:rsidRDefault="000A2C51" w:rsidP="000A2C51">
            <w:pPr>
              <w:rPr>
                <w:rFonts w:ascii="Arial" w:hAnsi="Arial" w:cs="Arial"/>
                <w:sz w:val="24"/>
                <w:szCs w:val="24"/>
              </w:rPr>
            </w:pPr>
            <w:r w:rsidRPr="000A2C51">
              <w:rPr>
                <w:rFonts w:ascii="Arial" w:hAnsi="Arial" w:cs="Arial"/>
                <w:sz w:val="24"/>
                <w:szCs w:val="24"/>
              </w:rPr>
              <w:t>analysieren die Arbeitsstelle im Verkehrsraum und beachten die auftragsbezogenen Kundenwünsche im Hinblick auf die örtlichen Gegebenheiten</w:t>
            </w:r>
          </w:p>
        </w:tc>
        <w:tc>
          <w:tcPr>
            <w:tcW w:w="4139" w:type="dxa"/>
          </w:tcPr>
          <w:p w14:paraId="68FB3EB7" w14:textId="2D14D13E" w:rsidR="00E620D6" w:rsidRPr="00FB1C3D" w:rsidRDefault="00E620D6" w:rsidP="00E620D6">
            <w:pPr>
              <w:rPr>
                <w:rFonts w:ascii="Arial" w:hAnsi="Arial" w:cs="Arial"/>
                <w:sz w:val="24"/>
                <w:szCs w:val="24"/>
              </w:rPr>
            </w:pPr>
            <w:r w:rsidRPr="00FB1C3D">
              <w:rPr>
                <w:rFonts w:ascii="Arial" w:hAnsi="Arial" w:cs="Arial"/>
                <w:sz w:val="24"/>
                <w:szCs w:val="24"/>
              </w:rPr>
              <w:t>1d - Arbeitsaufträge hinsichtlich der Kundenanforderungen und betrieblichen Vorgaben auf Umsetzbarkeit prüfen und mit betrieblich beteiligten Personen abstimmen.</w:t>
            </w:r>
          </w:p>
          <w:p w14:paraId="601330A1" w14:textId="77777777" w:rsidR="00E620D6" w:rsidRPr="00FB1C3D" w:rsidRDefault="00E620D6" w:rsidP="00E620D6">
            <w:pPr>
              <w:rPr>
                <w:rFonts w:ascii="Arial" w:hAnsi="Arial" w:cs="Arial"/>
                <w:sz w:val="24"/>
                <w:szCs w:val="24"/>
              </w:rPr>
            </w:pPr>
          </w:p>
          <w:p w14:paraId="42C1B44F" w14:textId="7C0A1844" w:rsidR="00E620D6" w:rsidRPr="00FB1C3D" w:rsidRDefault="00694087" w:rsidP="00E620D6">
            <w:pPr>
              <w:rPr>
                <w:rFonts w:ascii="Arial" w:hAnsi="Arial" w:cs="Arial"/>
                <w:sz w:val="24"/>
                <w:szCs w:val="24"/>
              </w:rPr>
            </w:pPr>
            <w:r w:rsidRPr="00FB1C3D">
              <w:rPr>
                <w:rFonts w:ascii="Arial" w:hAnsi="Arial" w:cs="Arial"/>
                <w:sz w:val="24"/>
                <w:szCs w:val="24"/>
              </w:rPr>
              <w:t>1f</w:t>
            </w:r>
            <w:r w:rsidR="00E620D6" w:rsidRPr="00FB1C3D">
              <w:rPr>
                <w:rFonts w:ascii="Arial" w:hAnsi="Arial" w:cs="Arial"/>
                <w:sz w:val="24"/>
                <w:szCs w:val="24"/>
              </w:rPr>
              <w:t xml:space="preserve"> - Wünsche und Einwände von Kunden und Kundinnen oder betrieblich beteiligten Personen entgegennehmen und weiterleiten</w:t>
            </w:r>
          </w:p>
          <w:p w14:paraId="4466E928" w14:textId="77777777" w:rsidR="00E620D6" w:rsidRPr="00FB1C3D" w:rsidRDefault="00E620D6" w:rsidP="00E620D6">
            <w:pPr>
              <w:rPr>
                <w:rFonts w:ascii="Arial" w:hAnsi="Arial" w:cs="Arial"/>
                <w:sz w:val="24"/>
                <w:szCs w:val="24"/>
              </w:rPr>
            </w:pPr>
          </w:p>
          <w:p w14:paraId="0B7F5979" w14:textId="36E5948E" w:rsidR="00F53F1A" w:rsidRPr="009135D1" w:rsidRDefault="00EA41EE" w:rsidP="00E620D6">
            <w:r w:rsidRPr="00FB1C3D">
              <w:rPr>
                <w:rFonts w:ascii="Arial" w:hAnsi="Arial" w:cs="Arial"/>
                <w:sz w:val="24"/>
                <w:szCs w:val="24"/>
              </w:rPr>
              <w:t>6d</w:t>
            </w:r>
            <w:r w:rsidR="00E620D6" w:rsidRPr="00FB1C3D">
              <w:rPr>
                <w:rFonts w:ascii="Arial" w:hAnsi="Arial" w:cs="Arial"/>
                <w:sz w:val="24"/>
                <w:szCs w:val="24"/>
              </w:rPr>
              <w:t xml:space="preserve"> - Zeichnungen auf Übereinstimmung mit den Gegebenheiten auf der Baustelle prüfen</w:t>
            </w:r>
          </w:p>
        </w:tc>
        <w:tc>
          <w:tcPr>
            <w:tcW w:w="2610" w:type="dxa"/>
          </w:tcPr>
          <w:p w14:paraId="2F983F1D" w14:textId="2472816A" w:rsidR="00F37C9B" w:rsidRPr="009135D1" w:rsidRDefault="00F37C9B" w:rsidP="005D6CD8">
            <w:pPr>
              <w:pStyle w:val="Listenabsatz"/>
              <w:numPr>
                <w:ilvl w:val="0"/>
                <w:numId w:val="7"/>
              </w:numPr>
              <w:ind w:left="284" w:hanging="227"/>
            </w:pPr>
          </w:p>
        </w:tc>
      </w:tr>
      <w:tr w:rsidR="00396C1A" w:rsidRPr="009135D1" w14:paraId="297FD7EC" w14:textId="77777777" w:rsidTr="00396C1A">
        <w:trPr>
          <w:trHeight w:val="624"/>
        </w:trPr>
        <w:tc>
          <w:tcPr>
            <w:tcW w:w="2551" w:type="dxa"/>
          </w:tcPr>
          <w:p w14:paraId="435CFAD9" w14:textId="77777777" w:rsidR="00396C1A" w:rsidRPr="009135D1" w:rsidRDefault="00396C1A" w:rsidP="00396C1A">
            <w:pPr>
              <w:rPr>
                <w:rFonts w:ascii="Arial" w:hAnsi="Arial" w:cs="Arial"/>
                <w:sz w:val="24"/>
                <w:szCs w:val="24"/>
                <w:u w:val="single"/>
              </w:rPr>
            </w:pPr>
            <w:r w:rsidRPr="009135D1">
              <w:rPr>
                <w:rFonts w:ascii="Arial" w:hAnsi="Arial" w:cs="Arial"/>
                <w:sz w:val="24"/>
                <w:szCs w:val="24"/>
                <w:u w:val="single"/>
              </w:rPr>
              <w:t>Informieren:</w:t>
            </w:r>
          </w:p>
        </w:tc>
        <w:tc>
          <w:tcPr>
            <w:tcW w:w="5272" w:type="dxa"/>
          </w:tcPr>
          <w:p w14:paraId="61103FCE" w14:textId="7C4B5A87" w:rsidR="00396C1A" w:rsidRPr="009135D1" w:rsidRDefault="000A2C51" w:rsidP="000A2C51">
            <w:pPr>
              <w:rPr>
                <w:rFonts w:ascii="Arial" w:hAnsi="Arial" w:cs="Arial"/>
                <w:sz w:val="24"/>
                <w:szCs w:val="24"/>
              </w:rPr>
            </w:pPr>
            <w:r w:rsidRPr="000A2C51">
              <w:rPr>
                <w:rFonts w:ascii="Arial" w:hAnsi="Arial" w:cs="Arial"/>
                <w:sz w:val="24"/>
                <w:szCs w:val="24"/>
              </w:rPr>
              <w:t xml:space="preserve">informieren sich über die Anforderungen und Vorgaben für die Absicherung in technischen Regelwerken, Bauvorschriften und allgemeinen technischen Vertragsbedingungen. Sie berücksichtigen dabei die bereitzustellenden </w:t>
            </w:r>
            <w:proofErr w:type="spellStart"/>
            <w:r w:rsidRPr="000A2C51">
              <w:rPr>
                <w:rFonts w:ascii="Arial" w:hAnsi="Arial" w:cs="Arial"/>
                <w:sz w:val="24"/>
                <w:szCs w:val="24"/>
              </w:rPr>
              <w:t>Ver</w:t>
            </w:r>
            <w:proofErr w:type="spellEnd"/>
            <w:r w:rsidRPr="000A2C51">
              <w:rPr>
                <w:rFonts w:ascii="Arial" w:hAnsi="Arial" w:cs="Arial"/>
                <w:sz w:val="24"/>
                <w:szCs w:val="24"/>
              </w:rPr>
              <w:t xml:space="preserve">- und Entsorgungseinrichtungen sowie Unterkünfte und verschaffen sich einen </w:t>
            </w:r>
            <w:r w:rsidRPr="000A2C51">
              <w:rPr>
                <w:rFonts w:ascii="Arial" w:hAnsi="Arial" w:cs="Arial"/>
                <w:sz w:val="24"/>
                <w:szCs w:val="24"/>
              </w:rPr>
              <w:lastRenderedPageBreak/>
              <w:t>Überblick über Baustellensicherungsmaßnahmen und die einzuhaltenden Vorschriften zum Arbeits- und Gesundheitsschutz</w:t>
            </w:r>
            <w:r>
              <w:rPr>
                <w:rFonts w:ascii="Arial" w:hAnsi="Arial" w:cs="Arial"/>
                <w:sz w:val="24"/>
                <w:szCs w:val="24"/>
              </w:rPr>
              <w:t>.</w:t>
            </w:r>
          </w:p>
        </w:tc>
        <w:tc>
          <w:tcPr>
            <w:tcW w:w="4139" w:type="dxa"/>
          </w:tcPr>
          <w:p w14:paraId="6537DC4E" w14:textId="493ACD8E" w:rsidR="00E620D6" w:rsidRPr="00FB1C3D" w:rsidRDefault="00694087" w:rsidP="00E620D6">
            <w:pPr>
              <w:rPr>
                <w:rFonts w:ascii="Arial" w:hAnsi="Arial" w:cs="Arial"/>
                <w:sz w:val="24"/>
                <w:szCs w:val="24"/>
              </w:rPr>
            </w:pPr>
            <w:r w:rsidRPr="00FB1C3D">
              <w:rPr>
                <w:rFonts w:ascii="Arial" w:hAnsi="Arial" w:cs="Arial"/>
                <w:sz w:val="24"/>
                <w:szCs w:val="24"/>
              </w:rPr>
              <w:lastRenderedPageBreak/>
              <w:t>2l</w:t>
            </w:r>
            <w:r w:rsidR="00E620D6" w:rsidRPr="00FB1C3D">
              <w:rPr>
                <w:rFonts w:ascii="Arial" w:hAnsi="Arial" w:cs="Arial"/>
                <w:sz w:val="24"/>
                <w:szCs w:val="24"/>
              </w:rPr>
              <w:t xml:space="preserve"> –  Fachbegriffe, auftragsbezogen anwenden</w:t>
            </w:r>
          </w:p>
          <w:p w14:paraId="0641AD5E" w14:textId="77777777" w:rsidR="00E620D6" w:rsidRPr="00FB1C3D" w:rsidRDefault="00E620D6" w:rsidP="00E620D6">
            <w:pPr>
              <w:rPr>
                <w:rFonts w:ascii="Arial" w:hAnsi="Arial" w:cs="Arial"/>
                <w:sz w:val="24"/>
                <w:szCs w:val="24"/>
              </w:rPr>
            </w:pPr>
          </w:p>
          <w:p w14:paraId="0513983B" w14:textId="3E6B12B3" w:rsidR="00E620D6" w:rsidRPr="00FB1C3D" w:rsidRDefault="00694087" w:rsidP="00E620D6">
            <w:pPr>
              <w:rPr>
                <w:rFonts w:ascii="Arial" w:hAnsi="Arial" w:cs="Arial"/>
                <w:sz w:val="24"/>
                <w:szCs w:val="24"/>
              </w:rPr>
            </w:pPr>
            <w:r w:rsidRPr="00FB1C3D">
              <w:rPr>
                <w:rFonts w:ascii="Arial" w:hAnsi="Arial" w:cs="Arial"/>
                <w:sz w:val="24"/>
                <w:szCs w:val="24"/>
              </w:rPr>
              <w:t>2m</w:t>
            </w:r>
            <w:r w:rsidR="00E620D6" w:rsidRPr="00FB1C3D">
              <w:rPr>
                <w:rFonts w:ascii="Arial" w:hAnsi="Arial" w:cs="Arial"/>
                <w:sz w:val="24"/>
                <w:szCs w:val="24"/>
              </w:rPr>
              <w:t xml:space="preserve"> – Informationen, insbesondere technische Merkblätter, auswählen und nutzen</w:t>
            </w:r>
            <w:r w:rsidR="00951499">
              <w:rPr>
                <w:rFonts w:ascii="Arial" w:hAnsi="Arial" w:cs="Arial"/>
                <w:sz w:val="24"/>
                <w:szCs w:val="24"/>
              </w:rPr>
              <w:t>.</w:t>
            </w:r>
          </w:p>
          <w:p w14:paraId="291691F9" w14:textId="77777777" w:rsidR="00E620D6" w:rsidRDefault="00E620D6" w:rsidP="00E620D6">
            <w:pPr>
              <w:rPr>
                <w:rFonts w:ascii="Arial" w:hAnsi="Arial" w:cs="Arial"/>
                <w:sz w:val="24"/>
                <w:szCs w:val="24"/>
              </w:rPr>
            </w:pPr>
          </w:p>
          <w:p w14:paraId="3A08B483" w14:textId="77777777" w:rsidR="0093209C" w:rsidRPr="00FB1C3D" w:rsidRDefault="0093209C" w:rsidP="0093209C">
            <w:pPr>
              <w:rPr>
                <w:rFonts w:ascii="Arial" w:hAnsi="Arial" w:cs="Arial"/>
                <w:sz w:val="24"/>
                <w:szCs w:val="24"/>
              </w:rPr>
            </w:pPr>
            <w:r w:rsidRPr="00FB1C3D">
              <w:rPr>
                <w:rFonts w:ascii="Arial" w:hAnsi="Arial" w:cs="Arial"/>
                <w:sz w:val="24"/>
                <w:szCs w:val="24"/>
              </w:rPr>
              <w:lastRenderedPageBreak/>
              <w:t xml:space="preserve">3v – Lage von </w:t>
            </w:r>
            <w:proofErr w:type="spellStart"/>
            <w:r w:rsidRPr="00FB1C3D">
              <w:rPr>
                <w:rFonts w:ascii="Arial" w:hAnsi="Arial" w:cs="Arial"/>
                <w:sz w:val="24"/>
                <w:szCs w:val="24"/>
              </w:rPr>
              <w:t>Ver</w:t>
            </w:r>
            <w:proofErr w:type="spellEnd"/>
            <w:r w:rsidRPr="00FB1C3D">
              <w:rPr>
                <w:rFonts w:ascii="Arial" w:hAnsi="Arial" w:cs="Arial"/>
                <w:sz w:val="24"/>
                <w:szCs w:val="24"/>
              </w:rPr>
              <w:t>- und Entsorgungsleitungen feststellen.</w:t>
            </w:r>
          </w:p>
          <w:p w14:paraId="5B7BA156" w14:textId="77777777" w:rsidR="0093209C" w:rsidRPr="00FB1C3D" w:rsidRDefault="0093209C" w:rsidP="00E620D6">
            <w:pPr>
              <w:rPr>
                <w:rFonts w:ascii="Arial" w:hAnsi="Arial" w:cs="Arial"/>
                <w:sz w:val="24"/>
                <w:szCs w:val="24"/>
              </w:rPr>
            </w:pPr>
          </w:p>
          <w:p w14:paraId="476CAE08" w14:textId="1716A86A" w:rsidR="00396C1A" w:rsidRPr="00FB1C3D" w:rsidRDefault="00EA41EE" w:rsidP="00E620D6">
            <w:pPr>
              <w:rPr>
                <w:rFonts w:ascii="Arial" w:hAnsi="Arial" w:cs="Arial"/>
                <w:sz w:val="24"/>
                <w:szCs w:val="24"/>
              </w:rPr>
            </w:pPr>
            <w:r w:rsidRPr="00FB1C3D">
              <w:rPr>
                <w:rFonts w:ascii="Arial" w:hAnsi="Arial" w:cs="Arial"/>
                <w:sz w:val="24"/>
                <w:szCs w:val="24"/>
              </w:rPr>
              <w:t>5f</w:t>
            </w:r>
            <w:r w:rsidR="00E620D6" w:rsidRPr="00FB1C3D">
              <w:rPr>
                <w:rFonts w:ascii="Arial" w:hAnsi="Arial" w:cs="Arial"/>
                <w:sz w:val="24"/>
                <w:szCs w:val="24"/>
              </w:rPr>
              <w:t xml:space="preserve"> - Umwelt-</w:t>
            </w:r>
            <w:r w:rsidR="00A04DDD">
              <w:rPr>
                <w:rFonts w:ascii="Arial" w:hAnsi="Arial" w:cs="Arial"/>
                <w:sz w:val="24"/>
                <w:szCs w:val="24"/>
              </w:rPr>
              <w:t xml:space="preserve"> und</w:t>
            </w:r>
            <w:r w:rsidR="00E620D6" w:rsidRPr="00FB1C3D">
              <w:rPr>
                <w:rFonts w:ascii="Arial" w:hAnsi="Arial" w:cs="Arial"/>
                <w:sz w:val="24"/>
                <w:szCs w:val="24"/>
              </w:rPr>
              <w:t xml:space="preserve"> Arbeits</w:t>
            </w:r>
            <w:r w:rsidR="00A04DDD">
              <w:rPr>
                <w:rFonts w:ascii="Arial" w:hAnsi="Arial" w:cs="Arial"/>
                <w:sz w:val="24"/>
                <w:szCs w:val="24"/>
              </w:rPr>
              <w:t xml:space="preserve">standards </w:t>
            </w:r>
            <w:r w:rsidR="00E620D6" w:rsidRPr="00FB1C3D">
              <w:rPr>
                <w:rFonts w:ascii="Arial" w:hAnsi="Arial" w:cs="Arial"/>
                <w:sz w:val="24"/>
                <w:szCs w:val="24"/>
              </w:rPr>
              <w:t xml:space="preserve">bei der Auswahl von Baustoffen und </w:t>
            </w:r>
            <w:proofErr w:type="spellStart"/>
            <w:r w:rsidR="00E620D6" w:rsidRPr="00FB1C3D">
              <w:rPr>
                <w:rFonts w:ascii="Arial" w:hAnsi="Arial" w:cs="Arial"/>
                <w:sz w:val="24"/>
                <w:szCs w:val="24"/>
              </w:rPr>
              <w:t>Bauhilfsstoffen</w:t>
            </w:r>
            <w:proofErr w:type="spellEnd"/>
            <w:r w:rsidR="00E620D6" w:rsidRPr="00FB1C3D">
              <w:rPr>
                <w:rFonts w:ascii="Arial" w:hAnsi="Arial" w:cs="Arial"/>
                <w:sz w:val="24"/>
                <w:szCs w:val="24"/>
              </w:rPr>
              <w:t xml:space="preserve"> berücksichtigen</w:t>
            </w:r>
          </w:p>
        </w:tc>
        <w:tc>
          <w:tcPr>
            <w:tcW w:w="2610" w:type="dxa"/>
          </w:tcPr>
          <w:p w14:paraId="355E1A39" w14:textId="77777777" w:rsidR="00396C1A" w:rsidRDefault="00951499" w:rsidP="005D6CD8">
            <w:pPr>
              <w:pStyle w:val="Listenabsatz"/>
              <w:numPr>
                <w:ilvl w:val="0"/>
                <w:numId w:val="8"/>
              </w:numPr>
              <w:ind w:left="284" w:hanging="227"/>
            </w:pPr>
            <w:r>
              <w:lastRenderedPageBreak/>
              <w:t>N (</w:t>
            </w:r>
            <w:proofErr w:type="spellStart"/>
            <w:r w:rsidR="00A04DDD">
              <w:t>Materialbewustsein</w:t>
            </w:r>
            <w:proofErr w:type="spellEnd"/>
            <w:r w:rsidR="00A04DDD">
              <w:t>)</w:t>
            </w:r>
          </w:p>
          <w:p w14:paraId="6237D38A" w14:textId="77777777" w:rsidR="002B2FE8" w:rsidRDefault="002B2FE8" w:rsidP="005D6CD8">
            <w:pPr>
              <w:pStyle w:val="Listenabsatz"/>
              <w:numPr>
                <w:ilvl w:val="0"/>
                <w:numId w:val="8"/>
              </w:numPr>
              <w:ind w:left="284" w:hanging="227"/>
            </w:pPr>
            <w:r>
              <w:t>D (RSA digital zugänglich)</w:t>
            </w:r>
          </w:p>
          <w:p w14:paraId="2F5D4DD6" w14:textId="01A444D3" w:rsidR="002B2FE8" w:rsidRPr="009135D1" w:rsidRDefault="002B2FE8" w:rsidP="005D6CD8">
            <w:pPr>
              <w:pStyle w:val="Listenabsatz"/>
              <w:numPr>
                <w:ilvl w:val="0"/>
                <w:numId w:val="8"/>
              </w:numPr>
              <w:ind w:left="284" w:hanging="227"/>
            </w:pPr>
            <w:r>
              <w:t>B (Fachbegriffe)</w:t>
            </w:r>
          </w:p>
        </w:tc>
      </w:tr>
      <w:tr w:rsidR="00396C1A" w:rsidRPr="009135D1" w14:paraId="1B66B3A1" w14:textId="77777777" w:rsidTr="00396C1A">
        <w:trPr>
          <w:trHeight w:val="624"/>
        </w:trPr>
        <w:tc>
          <w:tcPr>
            <w:tcW w:w="2551" w:type="dxa"/>
          </w:tcPr>
          <w:p w14:paraId="2F10A7C2" w14:textId="28F507C1" w:rsidR="00396C1A" w:rsidRPr="009135D1" w:rsidRDefault="00396C1A" w:rsidP="00396C1A">
            <w:pPr>
              <w:rPr>
                <w:rFonts w:ascii="Arial" w:hAnsi="Arial" w:cs="Arial"/>
                <w:sz w:val="24"/>
                <w:szCs w:val="24"/>
              </w:rPr>
            </w:pPr>
            <w:r w:rsidRPr="009135D1">
              <w:rPr>
                <w:rFonts w:ascii="Arial" w:hAnsi="Arial" w:cs="Arial"/>
                <w:sz w:val="24"/>
                <w:szCs w:val="24"/>
                <w:u w:val="single"/>
              </w:rPr>
              <w:t>Planen:</w:t>
            </w:r>
          </w:p>
        </w:tc>
        <w:tc>
          <w:tcPr>
            <w:tcW w:w="5272" w:type="dxa"/>
          </w:tcPr>
          <w:p w14:paraId="7EB01F56" w14:textId="78B7793B" w:rsidR="00396C1A" w:rsidRPr="009135D1" w:rsidRDefault="000A2C51" w:rsidP="000A2C51">
            <w:pPr>
              <w:rPr>
                <w:rFonts w:ascii="Arial" w:hAnsi="Arial" w:cs="Arial"/>
                <w:sz w:val="24"/>
                <w:szCs w:val="24"/>
              </w:rPr>
            </w:pPr>
            <w:r w:rsidRPr="000A2C51">
              <w:rPr>
                <w:rFonts w:ascii="Arial" w:hAnsi="Arial" w:cs="Arial"/>
                <w:sz w:val="24"/>
                <w:szCs w:val="24"/>
              </w:rPr>
              <w:t xml:space="preserve">planen Arbeitsabläufe zur Einrichtung und Absicherung der Baustelle auf der Basis von Bestands- und Regelplänen. Sie fertigen Zeichnungen, </w:t>
            </w:r>
            <w:proofErr w:type="spellStart"/>
            <w:r w:rsidRPr="000A2C51">
              <w:rPr>
                <w:rFonts w:ascii="Arial" w:hAnsi="Arial" w:cs="Arial"/>
                <w:sz w:val="24"/>
                <w:szCs w:val="24"/>
              </w:rPr>
              <w:t>Einmeß</w:t>
            </w:r>
            <w:proofErr w:type="spellEnd"/>
            <w:r>
              <w:rPr>
                <w:rFonts w:ascii="Arial" w:hAnsi="Arial" w:cs="Arial"/>
                <w:sz w:val="24"/>
                <w:szCs w:val="24"/>
              </w:rPr>
              <w:t xml:space="preserve">- </w:t>
            </w:r>
            <w:r w:rsidRPr="000A2C51">
              <w:rPr>
                <w:rFonts w:ascii="Arial" w:hAnsi="Arial" w:cs="Arial"/>
                <w:sz w:val="24"/>
                <w:szCs w:val="24"/>
              </w:rPr>
              <w:t xml:space="preserve">und </w:t>
            </w:r>
            <w:proofErr w:type="spellStart"/>
            <w:r w:rsidRPr="000A2C51">
              <w:rPr>
                <w:rFonts w:ascii="Arial" w:hAnsi="Arial" w:cs="Arial"/>
                <w:sz w:val="24"/>
                <w:szCs w:val="24"/>
              </w:rPr>
              <w:t>Aufmaßskizzen</w:t>
            </w:r>
            <w:proofErr w:type="spellEnd"/>
            <w:r w:rsidRPr="000A2C51">
              <w:rPr>
                <w:rFonts w:ascii="Arial" w:hAnsi="Arial" w:cs="Arial"/>
                <w:sz w:val="24"/>
                <w:szCs w:val="24"/>
              </w:rPr>
              <w:t xml:space="preserve"> an und prüfen diese auf Übereinstimmung mit den örtlichen Gegebenheiten. Die Schülerinnen und Schüler berücksichtigen eine </w:t>
            </w:r>
            <w:r>
              <w:rPr>
                <w:rFonts w:ascii="Arial" w:hAnsi="Arial" w:cs="Arial"/>
                <w:sz w:val="24"/>
                <w:szCs w:val="24"/>
              </w:rPr>
              <w:t>r</w:t>
            </w:r>
            <w:r w:rsidRPr="000A2C51">
              <w:rPr>
                <w:rFonts w:ascii="Arial" w:hAnsi="Arial" w:cs="Arial"/>
                <w:sz w:val="24"/>
                <w:szCs w:val="24"/>
              </w:rPr>
              <w:t>essourcenschonende Verwendung von Baustoffen und planen kreislaufwirtschaftliche Gesichtspunkte bei der Trennung von Abfall- und Reststoffen und deren umweltgerechte Verwertung.</w:t>
            </w:r>
          </w:p>
        </w:tc>
        <w:tc>
          <w:tcPr>
            <w:tcW w:w="4139" w:type="dxa"/>
          </w:tcPr>
          <w:p w14:paraId="789626C4" w14:textId="3E12E125" w:rsidR="00E620D6" w:rsidRPr="00FB1C3D" w:rsidRDefault="00694087" w:rsidP="00E620D6">
            <w:pPr>
              <w:rPr>
                <w:rFonts w:ascii="Arial" w:hAnsi="Arial" w:cs="Arial"/>
                <w:sz w:val="24"/>
                <w:szCs w:val="24"/>
              </w:rPr>
            </w:pPr>
            <w:r w:rsidRPr="00FB1C3D">
              <w:rPr>
                <w:rFonts w:ascii="Arial" w:hAnsi="Arial" w:cs="Arial"/>
                <w:sz w:val="24"/>
                <w:szCs w:val="24"/>
              </w:rPr>
              <w:t>2h</w:t>
            </w:r>
            <w:r w:rsidR="00E620D6" w:rsidRPr="00FB1C3D">
              <w:rPr>
                <w:rFonts w:ascii="Arial" w:hAnsi="Arial" w:cs="Arial"/>
                <w:sz w:val="24"/>
                <w:szCs w:val="24"/>
              </w:rPr>
              <w:t xml:space="preserve"> – Leistungen anderer Gewerke bei der Planung einbeziehen und Vorleistungen berücksichtigen</w:t>
            </w:r>
          </w:p>
          <w:p w14:paraId="25E81653" w14:textId="77777777" w:rsidR="00E620D6" w:rsidRPr="00FB1C3D" w:rsidRDefault="00E620D6" w:rsidP="005D6CD8">
            <w:pPr>
              <w:rPr>
                <w:rFonts w:ascii="Arial" w:hAnsi="Arial" w:cs="Arial"/>
                <w:sz w:val="24"/>
                <w:szCs w:val="24"/>
              </w:rPr>
            </w:pPr>
          </w:p>
          <w:p w14:paraId="01B689F9" w14:textId="533C058A" w:rsidR="00E620D6" w:rsidRPr="00FB1C3D" w:rsidRDefault="00694087" w:rsidP="00E620D6">
            <w:pPr>
              <w:rPr>
                <w:rFonts w:ascii="Arial" w:hAnsi="Arial" w:cs="Arial"/>
                <w:sz w:val="24"/>
                <w:szCs w:val="24"/>
              </w:rPr>
            </w:pPr>
            <w:r w:rsidRPr="00FB1C3D">
              <w:rPr>
                <w:rFonts w:ascii="Arial" w:hAnsi="Arial" w:cs="Arial"/>
                <w:sz w:val="24"/>
                <w:szCs w:val="24"/>
              </w:rPr>
              <w:t>2m</w:t>
            </w:r>
            <w:r w:rsidR="00E620D6" w:rsidRPr="00FB1C3D">
              <w:rPr>
                <w:rFonts w:ascii="Arial" w:hAnsi="Arial" w:cs="Arial"/>
                <w:sz w:val="24"/>
                <w:szCs w:val="24"/>
              </w:rPr>
              <w:t xml:space="preserve"> – Informationen, insbesondere technische Merkblätter auswählen und nutzen</w:t>
            </w:r>
          </w:p>
          <w:p w14:paraId="51D50D45" w14:textId="77777777" w:rsidR="00E620D6" w:rsidRPr="00FB1C3D" w:rsidRDefault="00E620D6" w:rsidP="005D6CD8">
            <w:pPr>
              <w:rPr>
                <w:rFonts w:ascii="Arial" w:hAnsi="Arial" w:cs="Arial"/>
                <w:sz w:val="24"/>
                <w:szCs w:val="24"/>
              </w:rPr>
            </w:pPr>
          </w:p>
          <w:p w14:paraId="45AF283E" w14:textId="707E7C5A" w:rsidR="00396C1A" w:rsidRPr="00FB1C3D" w:rsidRDefault="00EA41EE" w:rsidP="00E620D6">
            <w:pPr>
              <w:rPr>
                <w:rFonts w:ascii="Arial" w:hAnsi="Arial" w:cs="Arial"/>
                <w:sz w:val="24"/>
                <w:szCs w:val="24"/>
              </w:rPr>
            </w:pPr>
            <w:r w:rsidRPr="00FB1C3D">
              <w:rPr>
                <w:rFonts w:ascii="Arial" w:hAnsi="Arial" w:cs="Arial"/>
                <w:sz w:val="24"/>
                <w:szCs w:val="24"/>
              </w:rPr>
              <w:t>6e</w:t>
            </w:r>
            <w:r w:rsidR="00E620D6" w:rsidRPr="00FB1C3D">
              <w:rPr>
                <w:rFonts w:ascii="Arial" w:hAnsi="Arial" w:cs="Arial"/>
                <w:sz w:val="24"/>
                <w:szCs w:val="24"/>
              </w:rPr>
              <w:t xml:space="preserve"> - Bestandsskizzen für durchzuführende Arbeiten erstellen</w:t>
            </w:r>
          </w:p>
        </w:tc>
        <w:tc>
          <w:tcPr>
            <w:tcW w:w="2610" w:type="dxa"/>
          </w:tcPr>
          <w:p w14:paraId="6BA7B20E" w14:textId="5040B935" w:rsidR="00396C1A" w:rsidRPr="009135D1" w:rsidRDefault="0077406B" w:rsidP="005D6CD8">
            <w:pPr>
              <w:pStyle w:val="Listenabsatz"/>
              <w:numPr>
                <w:ilvl w:val="0"/>
                <w:numId w:val="8"/>
              </w:numPr>
              <w:ind w:left="284" w:hanging="227"/>
            </w:pPr>
            <w:r>
              <w:rPr>
                <w:rFonts w:ascii="Arial" w:hAnsi="Arial" w:cs="Arial"/>
                <w:sz w:val="24"/>
                <w:szCs w:val="24"/>
              </w:rPr>
              <w:t>N (Trennung, Kreislaufwirtschaft)</w:t>
            </w:r>
          </w:p>
        </w:tc>
      </w:tr>
      <w:tr w:rsidR="00396C1A" w:rsidRPr="009135D1" w14:paraId="2AFA27CE" w14:textId="77777777" w:rsidTr="00396C1A">
        <w:trPr>
          <w:trHeight w:val="624"/>
        </w:trPr>
        <w:tc>
          <w:tcPr>
            <w:tcW w:w="2551" w:type="dxa"/>
          </w:tcPr>
          <w:p w14:paraId="4E05FABC" w14:textId="77777777" w:rsidR="00396C1A" w:rsidRPr="009135D1" w:rsidRDefault="00396C1A" w:rsidP="00396C1A">
            <w:pPr>
              <w:rPr>
                <w:rFonts w:ascii="Arial" w:eastAsia="Times New Roman" w:hAnsi="Arial" w:cs="Arial"/>
                <w:sz w:val="24"/>
                <w:szCs w:val="24"/>
                <w:u w:val="single"/>
                <w:lang w:eastAsia="de-DE"/>
              </w:rPr>
            </w:pPr>
            <w:r w:rsidRPr="009135D1">
              <w:rPr>
                <w:rFonts w:ascii="Arial" w:hAnsi="Arial" w:cs="Arial"/>
                <w:sz w:val="24"/>
                <w:szCs w:val="24"/>
                <w:u w:val="single"/>
              </w:rPr>
              <w:t>Entscheiden:</w:t>
            </w:r>
          </w:p>
        </w:tc>
        <w:tc>
          <w:tcPr>
            <w:tcW w:w="5272" w:type="dxa"/>
          </w:tcPr>
          <w:p w14:paraId="5670D091" w14:textId="00DEEF71" w:rsidR="00396C1A" w:rsidRPr="0093209C" w:rsidRDefault="002C4762" w:rsidP="00396C1A">
            <w:pPr>
              <w:rPr>
                <w:rFonts w:ascii="Arial" w:hAnsi="Arial" w:cs="Arial"/>
                <w:i/>
                <w:iCs/>
                <w:sz w:val="24"/>
                <w:szCs w:val="24"/>
                <w:highlight w:val="yellow"/>
              </w:rPr>
            </w:pPr>
            <w:r w:rsidRPr="0093209C">
              <w:rPr>
                <w:rFonts w:ascii="Arial" w:hAnsi="Arial" w:cs="Arial"/>
                <w:i/>
                <w:iCs/>
                <w:sz w:val="24"/>
                <w:szCs w:val="24"/>
                <w:highlight w:val="yellow"/>
              </w:rPr>
              <w:t xml:space="preserve">entscheiden sich für Absicherungsmaßnahmen </w:t>
            </w:r>
          </w:p>
        </w:tc>
        <w:tc>
          <w:tcPr>
            <w:tcW w:w="4139" w:type="dxa"/>
          </w:tcPr>
          <w:p w14:paraId="1B616F49" w14:textId="6EE1E57A" w:rsidR="00066F90" w:rsidRPr="00FB1C3D" w:rsidRDefault="00694087" w:rsidP="00066F90">
            <w:pPr>
              <w:rPr>
                <w:rFonts w:ascii="Arial" w:hAnsi="Arial" w:cs="Arial"/>
                <w:sz w:val="24"/>
                <w:szCs w:val="24"/>
              </w:rPr>
            </w:pPr>
            <w:r w:rsidRPr="00FB1C3D">
              <w:rPr>
                <w:rFonts w:ascii="Arial" w:hAnsi="Arial" w:cs="Arial"/>
                <w:sz w:val="24"/>
                <w:szCs w:val="24"/>
              </w:rPr>
              <w:t>2f</w:t>
            </w:r>
            <w:r w:rsidR="00E620D6" w:rsidRPr="00FB1C3D">
              <w:rPr>
                <w:rFonts w:ascii="Arial" w:hAnsi="Arial" w:cs="Arial"/>
                <w:sz w:val="24"/>
                <w:szCs w:val="24"/>
              </w:rPr>
              <w:t xml:space="preserve"> </w:t>
            </w:r>
            <w:r w:rsidR="00066F90" w:rsidRPr="00FB1C3D">
              <w:rPr>
                <w:rFonts w:ascii="Arial" w:hAnsi="Arial" w:cs="Arial"/>
                <w:sz w:val="24"/>
                <w:szCs w:val="24"/>
              </w:rPr>
              <w:t>–</w:t>
            </w:r>
            <w:r w:rsidR="00E620D6" w:rsidRPr="00FB1C3D">
              <w:rPr>
                <w:rFonts w:ascii="Arial" w:hAnsi="Arial" w:cs="Arial"/>
                <w:sz w:val="24"/>
                <w:szCs w:val="24"/>
              </w:rPr>
              <w:t xml:space="preserve"> </w:t>
            </w:r>
            <w:r w:rsidR="00066F90" w:rsidRPr="00FB1C3D">
              <w:rPr>
                <w:rFonts w:ascii="Arial" w:hAnsi="Arial" w:cs="Arial"/>
                <w:sz w:val="24"/>
                <w:szCs w:val="24"/>
              </w:rPr>
              <w:t>Arbeitsabläufe unter Berücksichtigung ökologischer und ökonomischer Gesichtspunkte festlegen und vorbereiten</w:t>
            </w:r>
          </w:p>
          <w:p w14:paraId="385206F0" w14:textId="77777777" w:rsidR="00066F90" w:rsidRPr="00FB1C3D" w:rsidRDefault="00066F90" w:rsidP="005D6CD8">
            <w:pPr>
              <w:rPr>
                <w:rFonts w:ascii="Arial" w:hAnsi="Arial" w:cs="Arial"/>
                <w:sz w:val="24"/>
                <w:szCs w:val="24"/>
              </w:rPr>
            </w:pPr>
          </w:p>
          <w:p w14:paraId="40FE3573" w14:textId="2F293BF6" w:rsidR="00396C1A" w:rsidRPr="00FB1C3D" w:rsidRDefault="00694087" w:rsidP="00066F90">
            <w:pPr>
              <w:rPr>
                <w:rFonts w:ascii="Arial" w:hAnsi="Arial" w:cs="Arial"/>
                <w:sz w:val="24"/>
                <w:szCs w:val="24"/>
              </w:rPr>
            </w:pPr>
            <w:r w:rsidRPr="00FB1C3D">
              <w:rPr>
                <w:rFonts w:ascii="Arial" w:hAnsi="Arial" w:cs="Arial"/>
                <w:sz w:val="24"/>
                <w:szCs w:val="24"/>
              </w:rPr>
              <w:t>2m</w:t>
            </w:r>
            <w:r w:rsidR="00066F90" w:rsidRPr="00FB1C3D">
              <w:rPr>
                <w:rFonts w:ascii="Arial" w:hAnsi="Arial" w:cs="Arial"/>
                <w:sz w:val="24"/>
                <w:szCs w:val="24"/>
              </w:rPr>
              <w:t xml:space="preserve"> - Informationen, insbesondere technische Merkblätter auswählen und nutzen</w:t>
            </w:r>
          </w:p>
        </w:tc>
        <w:tc>
          <w:tcPr>
            <w:tcW w:w="2610" w:type="dxa"/>
          </w:tcPr>
          <w:p w14:paraId="73555065" w14:textId="7842B8BB" w:rsidR="00396C1A" w:rsidRPr="005D6CD8" w:rsidRDefault="0093209C" w:rsidP="005D6CD8">
            <w:pPr>
              <w:pStyle w:val="Listenabsatz"/>
              <w:numPr>
                <w:ilvl w:val="0"/>
                <w:numId w:val="8"/>
              </w:numPr>
              <w:spacing w:after="200" w:line="276" w:lineRule="auto"/>
              <w:ind w:left="284" w:hanging="227"/>
              <w:rPr>
                <w:rFonts w:ascii="Arial" w:hAnsi="Arial" w:cs="Arial"/>
                <w:sz w:val="24"/>
                <w:szCs w:val="24"/>
              </w:rPr>
            </w:pPr>
            <w:r>
              <w:rPr>
                <w:rFonts w:ascii="Arial" w:hAnsi="Arial" w:cs="Arial"/>
                <w:sz w:val="24"/>
                <w:szCs w:val="24"/>
              </w:rPr>
              <w:t>N (Ampelschaltung, Verkehrsfluss, )</w:t>
            </w:r>
          </w:p>
        </w:tc>
      </w:tr>
      <w:tr w:rsidR="00396C1A" w:rsidRPr="009135D1" w14:paraId="4C884818" w14:textId="77777777" w:rsidTr="00396C1A">
        <w:trPr>
          <w:trHeight w:val="624"/>
        </w:trPr>
        <w:tc>
          <w:tcPr>
            <w:tcW w:w="2551" w:type="dxa"/>
          </w:tcPr>
          <w:p w14:paraId="61CAC6BC" w14:textId="6DD518D8" w:rsidR="00396C1A" w:rsidRPr="009135D1" w:rsidRDefault="00396C1A" w:rsidP="00396C1A">
            <w:pPr>
              <w:rPr>
                <w:rFonts w:ascii="Arial" w:eastAsia="Times New Roman" w:hAnsi="Arial" w:cs="Arial"/>
                <w:sz w:val="24"/>
                <w:szCs w:val="24"/>
                <w:lang w:eastAsia="de-DE"/>
              </w:rPr>
            </w:pPr>
            <w:r w:rsidRPr="009135D1">
              <w:rPr>
                <w:rFonts w:ascii="Arial" w:hAnsi="Arial" w:cs="Arial"/>
                <w:sz w:val="24"/>
                <w:szCs w:val="24"/>
                <w:u w:val="single"/>
              </w:rPr>
              <w:t>Durchführen:</w:t>
            </w:r>
          </w:p>
        </w:tc>
        <w:tc>
          <w:tcPr>
            <w:tcW w:w="5272" w:type="dxa"/>
          </w:tcPr>
          <w:p w14:paraId="7D023BB9" w14:textId="796D9ECF" w:rsidR="00396C1A" w:rsidRPr="009135D1" w:rsidRDefault="000A2C51" w:rsidP="000A2C51">
            <w:pPr>
              <w:rPr>
                <w:rFonts w:ascii="Arial" w:hAnsi="Arial" w:cs="Arial"/>
                <w:sz w:val="24"/>
                <w:szCs w:val="24"/>
              </w:rPr>
            </w:pPr>
            <w:r w:rsidRPr="000A2C51">
              <w:rPr>
                <w:rFonts w:ascii="Arial" w:hAnsi="Arial" w:cs="Arial"/>
                <w:sz w:val="24"/>
                <w:szCs w:val="24"/>
              </w:rPr>
              <w:t xml:space="preserve">führen Vermessungsarbeiten und Baustellensicherungsmaßnahmen durch. Sie ergreifen Maßnahmen zum Schutz von Personen, stellen die Lage von </w:t>
            </w:r>
            <w:proofErr w:type="spellStart"/>
            <w:r w:rsidRPr="000A2C51">
              <w:rPr>
                <w:rFonts w:ascii="Arial" w:hAnsi="Arial" w:cs="Arial"/>
                <w:sz w:val="24"/>
                <w:szCs w:val="24"/>
              </w:rPr>
              <w:t>Ver</w:t>
            </w:r>
            <w:proofErr w:type="spellEnd"/>
            <w:r w:rsidRPr="000A2C51">
              <w:rPr>
                <w:rFonts w:ascii="Arial" w:hAnsi="Arial" w:cs="Arial"/>
                <w:sz w:val="24"/>
                <w:szCs w:val="24"/>
              </w:rPr>
              <w:t xml:space="preserve">- und Entsorgungsleitungen auf der Baustelle fest und schützen diese vor Beschädigungen. Sie führen eine Straßenabsicherung gemäß vorgegebenem Verkehrszeichenplan aus. </w:t>
            </w:r>
            <w:r w:rsidRPr="000A2C51">
              <w:rPr>
                <w:rFonts w:ascii="Arial" w:hAnsi="Arial" w:cs="Arial"/>
                <w:sz w:val="24"/>
                <w:szCs w:val="24"/>
              </w:rPr>
              <w:lastRenderedPageBreak/>
              <w:t xml:space="preserve">Kommen Arbeitshilfen (Gerüste, Leitern) zum Einsatz, dokumentieren sie Mängel und leiten diese an den Vorgesetzten weiter. Nach Abschluss der Baumaßnahme bereiten sie Baustoffe, Maschinen und Unterkünfte für Räumung vor und übergeben die Arbeitsplätze.  </w:t>
            </w:r>
          </w:p>
        </w:tc>
        <w:tc>
          <w:tcPr>
            <w:tcW w:w="4139" w:type="dxa"/>
          </w:tcPr>
          <w:p w14:paraId="684299AC" w14:textId="3B3DD533" w:rsidR="00066F90" w:rsidRPr="00FB1C3D" w:rsidRDefault="00694087" w:rsidP="00066F90">
            <w:pPr>
              <w:rPr>
                <w:rFonts w:ascii="Arial" w:hAnsi="Arial" w:cs="Arial"/>
                <w:sz w:val="24"/>
                <w:szCs w:val="24"/>
              </w:rPr>
            </w:pPr>
            <w:r w:rsidRPr="00FB1C3D">
              <w:rPr>
                <w:rFonts w:ascii="Arial" w:hAnsi="Arial" w:cs="Arial"/>
                <w:sz w:val="24"/>
                <w:szCs w:val="24"/>
              </w:rPr>
              <w:lastRenderedPageBreak/>
              <w:t>3p</w:t>
            </w:r>
            <w:r w:rsidR="00066F90" w:rsidRPr="00FB1C3D">
              <w:rPr>
                <w:rFonts w:ascii="Arial" w:hAnsi="Arial" w:cs="Arial"/>
                <w:sz w:val="24"/>
                <w:szCs w:val="24"/>
              </w:rPr>
              <w:t xml:space="preserve"> – bei der Bereitstellung von </w:t>
            </w:r>
            <w:proofErr w:type="spellStart"/>
            <w:r w:rsidR="00066F90" w:rsidRPr="00FB1C3D">
              <w:rPr>
                <w:rFonts w:ascii="Arial" w:hAnsi="Arial" w:cs="Arial"/>
                <w:sz w:val="24"/>
                <w:szCs w:val="24"/>
              </w:rPr>
              <w:t>Ver</w:t>
            </w:r>
            <w:proofErr w:type="spellEnd"/>
            <w:r w:rsidR="00066F90" w:rsidRPr="00FB1C3D">
              <w:rPr>
                <w:rFonts w:ascii="Arial" w:hAnsi="Arial" w:cs="Arial"/>
                <w:sz w:val="24"/>
                <w:szCs w:val="24"/>
              </w:rPr>
              <w:t>- und Entsorgungseinrichtungen sowie von Unterkünften und sanitären Anlagen mitwirken</w:t>
            </w:r>
          </w:p>
          <w:p w14:paraId="6E4D671D" w14:textId="77777777" w:rsidR="00066F90" w:rsidRPr="00FB1C3D" w:rsidRDefault="00066F90" w:rsidP="005D6CD8">
            <w:pPr>
              <w:rPr>
                <w:rFonts w:ascii="Arial" w:hAnsi="Arial" w:cs="Arial"/>
                <w:sz w:val="24"/>
                <w:szCs w:val="24"/>
              </w:rPr>
            </w:pPr>
          </w:p>
          <w:p w14:paraId="5C7255D6" w14:textId="11FA8FAF" w:rsidR="00066F90" w:rsidRPr="00FB1C3D" w:rsidRDefault="00BC062B" w:rsidP="00066F90">
            <w:pPr>
              <w:rPr>
                <w:rFonts w:ascii="Arial" w:hAnsi="Arial" w:cs="Arial"/>
                <w:sz w:val="24"/>
                <w:szCs w:val="24"/>
              </w:rPr>
            </w:pPr>
            <w:r w:rsidRPr="00FB1C3D">
              <w:rPr>
                <w:rFonts w:ascii="Arial" w:hAnsi="Arial" w:cs="Arial"/>
                <w:sz w:val="24"/>
                <w:szCs w:val="24"/>
              </w:rPr>
              <w:t>3r</w:t>
            </w:r>
            <w:r w:rsidR="00066F90" w:rsidRPr="00FB1C3D">
              <w:rPr>
                <w:rFonts w:ascii="Arial" w:hAnsi="Arial" w:cs="Arial"/>
                <w:sz w:val="24"/>
                <w:szCs w:val="24"/>
              </w:rPr>
              <w:t xml:space="preserve"> – Maßnahmen zur Nutzung von Verkehrswegen umsetzen sowie Verkehrsleiteinrichtungen nach </w:t>
            </w:r>
            <w:r w:rsidR="00066F90" w:rsidRPr="00FB1C3D">
              <w:rPr>
                <w:rFonts w:ascii="Arial" w:hAnsi="Arial" w:cs="Arial"/>
                <w:sz w:val="24"/>
                <w:szCs w:val="24"/>
              </w:rPr>
              <w:lastRenderedPageBreak/>
              <w:t xml:space="preserve">vorgegebenem Verkehrszeichenplan aufstellen und unterhalten  </w:t>
            </w:r>
          </w:p>
          <w:p w14:paraId="21127C3B" w14:textId="77777777" w:rsidR="00066F90" w:rsidRPr="00FB1C3D" w:rsidRDefault="00066F90" w:rsidP="005D6CD8">
            <w:pPr>
              <w:rPr>
                <w:rFonts w:ascii="Arial" w:hAnsi="Arial" w:cs="Arial"/>
                <w:sz w:val="24"/>
                <w:szCs w:val="24"/>
              </w:rPr>
            </w:pPr>
          </w:p>
          <w:p w14:paraId="4251537B" w14:textId="4A059C7D" w:rsidR="00066F90" w:rsidRPr="00FB1C3D" w:rsidRDefault="00BC062B" w:rsidP="00066F90">
            <w:pPr>
              <w:rPr>
                <w:rFonts w:ascii="Arial" w:hAnsi="Arial" w:cs="Arial"/>
                <w:sz w:val="24"/>
                <w:szCs w:val="24"/>
              </w:rPr>
            </w:pPr>
            <w:r w:rsidRPr="00FB1C3D">
              <w:rPr>
                <w:rFonts w:ascii="Arial" w:hAnsi="Arial" w:cs="Arial"/>
                <w:sz w:val="24"/>
                <w:szCs w:val="24"/>
              </w:rPr>
              <w:t>3t</w:t>
            </w:r>
            <w:r w:rsidR="00066F90" w:rsidRPr="00FB1C3D">
              <w:rPr>
                <w:rFonts w:ascii="Arial" w:hAnsi="Arial" w:cs="Arial"/>
                <w:sz w:val="24"/>
                <w:szCs w:val="24"/>
              </w:rPr>
              <w:t xml:space="preserve"> - Maßnahmen zum Schutz von Personen auf Baustellen ergreifen</w:t>
            </w:r>
          </w:p>
          <w:p w14:paraId="289F5ABC" w14:textId="77777777" w:rsidR="00066F90" w:rsidRPr="00FB1C3D" w:rsidRDefault="00066F90" w:rsidP="005D6CD8">
            <w:pPr>
              <w:rPr>
                <w:rFonts w:ascii="Arial" w:hAnsi="Arial" w:cs="Arial"/>
                <w:sz w:val="24"/>
                <w:szCs w:val="24"/>
              </w:rPr>
            </w:pPr>
          </w:p>
          <w:p w14:paraId="7BF20BC5" w14:textId="29AF033A" w:rsidR="00066F90" w:rsidRPr="00FB1C3D" w:rsidRDefault="00BC062B" w:rsidP="00066F90">
            <w:pPr>
              <w:rPr>
                <w:rFonts w:ascii="Arial" w:hAnsi="Arial" w:cs="Arial"/>
                <w:sz w:val="24"/>
                <w:szCs w:val="24"/>
              </w:rPr>
            </w:pPr>
            <w:r w:rsidRPr="00FB1C3D">
              <w:rPr>
                <w:rFonts w:ascii="Arial" w:hAnsi="Arial" w:cs="Arial"/>
                <w:sz w:val="24"/>
                <w:szCs w:val="24"/>
              </w:rPr>
              <w:t>3u</w:t>
            </w:r>
            <w:r w:rsidR="0093209C">
              <w:rPr>
                <w:rFonts w:ascii="Arial" w:hAnsi="Arial" w:cs="Arial"/>
                <w:sz w:val="24"/>
                <w:szCs w:val="24"/>
              </w:rPr>
              <w:t xml:space="preserve"> - </w:t>
            </w:r>
            <w:r w:rsidR="00066F90" w:rsidRPr="00FB1C3D">
              <w:rPr>
                <w:rFonts w:ascii="Arial" w:hAnsi="Arial" w:cs="Arial"/>
                <w:sz w:val="24"/>
                <w:szCs w:val="24"/>
              </w:rPr>
              <w:t>Baustellensicherungsmaßnahmen durchführen</w:t>
            </w:r>
          </w:p>
          <w:p w14:paraId="728BD598" w14:textId="77777777" w:rsidR="00066F90" w:rsidRPr="00FB1C3D" w:rsidRDefault="00066F90" w:rsidP="005D6CD8">
            <w:pPr>
              <w:rPr>
                <w:rFonts w:ascii="Arial" w:hAnsi="Arial" w:cs="Arial"/>
                <w:sz w:val="24"/>
                <w:szCs w:val="24"/>
              </w:rPr>
            </w:pPr>
          </w:p>
          <w:p w14:paraId="63A26336" w14:textId="15C4E7C2" w:rsidR="00066F90" w:rsidRPr="00FB1C3D" w:rsidRDefault="00BC062B" w:rsidP="00066F90">
            <w:pPr>
              <w:rPr>
                <w:rFonts w:ascii="Arial" w:hAnsi="Arial" w:cs="Arial"/>
                <w:sz w:val="24"/>
                <w:szCs w:val="24"/>
              </w:rPr>
            </w:pPr>
            <w:r w:rsidRPr="00FB1C3D">
              <w:rPr>
                <w:rFonts w:ascii="Arial" w:hAnsi="Arial" w:cs="Arial"/>
                <w:sz w:val="24"/>
                <w:szCs w:val="24"/>
              </w:rPr>
              <w:t>3z</w:t>
            </w:r>
            <w:r w:rsidR="00066F90" w:rsidRPr="00FB1C3D">
              <w:rPr>
                <w:rFonts w:ascii="Arial" w:hAnsi="Arial" w:cs="Arial"/>
                <w:sz w:val="24"/>
                <w:szCs w:val="24"/>
              </w:rPr>
              <w:t xml:space="preserve"> – Abfall- und Reststoffe auf der Baustelle sortenrein trennen, lagern und den Abtransport vorbereiten, dabei kreislaufwirtschaftliche Gesichtspunkte berücksichtigen</w:t>
            </w:r>
          </w:p>
          <w:p w14:paraId="4607E250" w14:textId="77777777" w:rsidR="00066F90" w:rsidRPr="00FB1C3D" w:rsidRDefault="00066F90" w:rsidP="005D6CD8">
            <w:pPr>
              <w:rPr>
                <w:rFonts w:ascii="Arial" w:hAnsi="Arial" w:cs="Arial"/>
                <w:sz w:val="24"/>
                <w:szCs w:val="24"/>
              </w:rPr>
            </w:pPr>
          </w:p>
          <w:p w14:paraId="4D69030E" w14:textId="2F0D198F" w:rsidR="00066F90" w:rsidRPr="00FB1C3D" w:rsidRDefault="00BC062B" w:rsidP="00066F90">
            <w:pPr>
              <w:rPr>
                <w:rFonts w:ascii="Arial" w:hAnsi="Arial" w:cs="Arial"/>
                <w:sz w:val="24"/>
                <w:szCs w:val="24"/>
              </w:rPr>
            </w:pPr>
            <w:r w:rsidRPr="00FB1C3D">
              <w:rPr>
                <w:rFonts w:ascii="Arial" w:hAnsi="Arial" w:cs="Arial"/>
                <w:sz w:val="24"/>
                <w:szCs w:val="24"/>
              </w:rPr>
              <w:t>3cc</w:t>
            </w:r>
            <w:r w:rsidR="00066F90" w:rsidRPr="00FB1C3D">
              <w:rPr>
                <w:rFonts w:ascii="Arial" w:hAnsi="Arial" w:cs="Arial"/>
                <w:sz w:val="24"/>
                <w:szCs w:val="24"/>
              </w:rPr>
              <w:t xml:space="preserve"> – </w:t>
            </w:r>
            <w:proofErr w:type="spellStart"/>
            <w:r w:rsidR="00066F90" w:rsidRPr="00FB1C3D">
              <w:rPr>
                <w:rFonts w:ascii="Arial" w:hAnsi="Arial" w:cs="Arial"/>
                <w:sz w:val="24"/>
                <w:szCs w:val="24"/>
              </w:rPr>
              <w:t>Ver</w:t>
            </w:r>
            <w:proofErr w:type="spellEnd"/>
            <w:r w:rsidR="00066F90" w:rsidRPr="00FB1C3D">
              <w:rPr>
                <w:rFonts w:ascii="Arial" w:hAnsi="Arial" w:cs="Arial"/>
                <w:sz w:val="24"/>
                <w:szCs w:val="24"/>
              </w:rPr>
              <w:t>- und Entsorgungseinrichtungen, Unterkünfte und sanitäre Anlagen für den Abtransport vorbereiten</w:t>
            </w:r>
          </w:p>
          <w:p w14:paraId="694B90AB" w14:textId="77777777" w:rsidR="00066F90" w:rsidRPr="00FB1C3D" w:rsidRDefault="00066F90" w:rsidP="005D6CD8">
            <w:pPr>
              <w:rPr>
                <w:rFonts w:ascii="Arial" w:hAnsi="Arial" w:cs="Arial"/>
                <w:sz w:val="24"/>
                <w:szCs w:val="24"/>
              </w:rPr>
            </w:pPr>
          </w:p>
          <w:p w14:paraId="59BA2DF4" w14:textId="236C5A96" w:rsidR="00396C1A" w:rsidRPr="00FB1C3D" w:rsidRDefault="00BC062B" w:rsidP="005D6CD8">
            <w:pPr>
              <w:rPr>
                <w:rFonts w:ascii="Arial" w:hAnsi="Arial" w:cs="Arial"/>
                <w:sz w:val="24"/>
                <w:szCs w:val="24"/>
              </w:rPr>
            </w:pPr>
            <w:r w:rsidRPr="00FB1C3D">
              <w:rPr>
                <w:rFonts w:ascii="Arial" w:hAnsi="Arial" w:cs="Arial"/>
                <w:sz w:val="24"/>
                <w:szCs w:val="24"/>
              </w:rPr>
              <w:t>3dd</w:t>
            </w:r>
            <w:r w:rsidR="00066F90" w:rsidRPr="00FB1C3D">
              <w:rPr>
                <w:rFonts w:ascii="Arial" w:hAnsi="Arial" w:cs="Arial"/>
                <w:sz w:val="24"/>
                <w:szCs w:val="24"/>
              </w:rPr>
              <w:t xml:space="preserve"> - geräumte Arbeitsplätze übergeben</w:t>
            </w:r>
          </w:p>
        </w:tc>
        <w:tc>
          <w:tcPr>
            <w:tcW w:w="2610" w:type="dxa"/>
          </w:tcPr>
          <w:p w14:paraId="5681CC52" w14:textId="408429AE" w:rsidR="00396C1A" w:rsidRPr="005D6CD8" w:rsidRDefault="00BC062B" w:rsidP="005D6CD8">
            <w:pPr>
              <w:pStyle w:val="Listenabsatz"/>
              <w:numPr>
                <w:ilvl w:val="0"/>
                <w:numId w:val="8"/>
              </w:numPr>
              <w:spacing w:after="200" w:line="276" w:lineRule="auto"/>
              <w:ind w:left="284" w:hanging="227"/>
              <w:rPr>
                <w:rFonts w:ascii="Arial" w:hAnsi="Arial" w:cs="Arial"/>
                <w:sz w:val="24"/>
                <w:szCs w:val="24"/>
              </w:rPr>
            </w:pPr>
            <w:r>
              <w:rPr>
                <w:rFonts w:ascii="Arial" w:hAnsi="Arial" w:cs="Arial"/>
                <w:sz w:val="24"/>
                <w:szCs w:val="24"/>
              </w:rPr>
              <w:lastRenderedPageBreak/>
              <w:t>N (Entsorgung, Kreislaufwirtschaft)</w:t>
            </w:r>
          </w:p>
        </w:tc>
      </w:tr>
      <w:tr w:rsidR="00396C1A" w:rsidRPr="009135D1" w14:paraId="5BCAA17B" w14:textId="77777777" w:rsidTr="00396C1A">
        <w:trPr>
          <w:trHeight w:val="624"/>
        </w:trPr>
        <w:tc>
          <w:tcPr>
            <w:tcW w:w="2551" w:type="dxa"/>
          </w:tcPr>
          <w:p w14:paraId="2342A68C" w14:textId="77777777" w:rsidR="00396C1A" w:rsidRPr="009135D1" w:rsidRDefault="00396C1A" w:rsidP="00396C1A">
            <w:pPr>
              <w:rPr>
                <w:rFonts w:ascii="Arial" w:eastAsia="Times New Roman" w:hAnsi="Arial" w:cs="Arial"/>
                <w:sz w:val="24"/>
                <w:szCs w:val="24"/>
                <w:u w:val="single"/>
                <w:lang w:eastAsia="de-DE"/>
              </w:rPr>
            </w:pPr>
            <w:r w:rsidRPr="009135D1">
              <w:rPr>
                <w:rFonts w:ascii="Arial" w:hAnsi="Arial" w:cs="Arial"/>
                <w:sz w:val="24"/>
                <w:szCs w:val="24"/>
                <w:u w:val="single"/>
              </w:rPr>
              <w:t>Kontrollieren:</w:t>
            </w:r>
          </w:p>
        </w:tc>
        <w:tc>
          <w:tcPr>
            <w:tcW w:w="5272" w:type="dxa"/>
          </w:tcPr>
          <w:p w14:paraId="4EFC1CEE" w14:textId="41FA979B" w:rsidR="00396C1A" w:rsidRPr="009135D1" w:rsidRDefault="000A2C51" w:rsidP="000A2C51">
            <w:pPr>
              <w:rPr>
                <w:rFonts w:ascii="Arial" w:hAnsi="Arial" w:cs="Arial"/>
                <w:sz w:val="24"/>
                <w:szCs w:val="24"/>
              </w:rPr>
            </w:pPr>
            <w:r w:rsidRPr="000A2C51">
              <w:rPr>
                <w:rFonts w:ascii="Arial" w:hAnsi="Arial" w:cs="Arial"/>
                <w:sz w:val="24"/>
                <w:szCs w:val="24"/>
              </w:rPr>
              <w:t>beurteilen die Baustelleneinrichtung hinsichtlich organisatorischer Arbeitsabläufe und eines sicheren Baustellenbetriebes. Bei Abweichungen kommunizieren sie unter Verwendung von Fachbegriffen Folgemaßnahmen mit den Verantwortlichen.</w:t>
            </w:r>
          </w:p>
        </w:tc>
        <w:tc>
          <w:tcPr>
            <w:tcW w:w="4139" w:type="dxa"/>
          </w:tcPr>
          <w:p w14:paraId="38EEA8A8" w14:textId="15F2AABA" w:rsidR="00396C1A" w:rsidRPr="00FB1C3D" w:rsidRDefault="00BC062B" w:rsidP="00066F90">
            <w:pPr>
              <w:rPr>
                <w:rFonts w:ascii="Arial" w:hAnsi="Arial" w:cs="Arial"/>
                <w:sz w:val="24"/>
                <w:szCs w:val="24"/>
              </w:rPr>
            </w:pPr>
            <w:r w:rsidRPr="00FB1C3D">
              <w:rPr>
                <w:rFonts w:ascii="Arial" w:hAnsi="Arial" w:cs="Arial"/>
                <w:sz w:val="24"/>
                <w:szCs w:val="24"/>
              </w:rPr>
              <w:t>3w</w:t>
            </w:r>
            <w:r w:rsidR="00066F90" w:rsidRPr="00FB1C3D">
              <w:rPr>
                <w:rFonts w:ascii="Arial" w:hAnsi="Arial" w:cs="Arial"/>
                <w:sz w:val="24"/>
                <w:szCs w:val="24"/>
              </w:rPr>
              <w:t xml:space="preserve"> - Betriebssicherheit von Arbeitshilfe</w:t>
            </w:r>
            <w:r w:rsidR="00FB1C3D" w:rsidRPr="00FB1C3D">
              <w:rPr>
                <w:rFonts w:ascii="Arial" w:hAnsi="Arial" w:cs="Arial"/>
                <w:sz w:val="24"/>
                <w:szCs w:val="24"/>
              </w:rPr>
              <w:t>n</w:t>
            </w:r>
            <w:r w:rsidR="00066F90" w:rsidRPr="00FB1C3D">
              <w:rPr>
                <w:rFonts w:ascii="Arial" w:hAnsi="Arial" w:cs="Arial"/>
                <w:sz w:val="24"/>
                <w:szCs w:val="24"/>
              </w:rPr>
              <w:t>, beurteilen, Mängel dokumentieren und Dokumentation weiterleiten</w:t>
            </w:r>
          </w:p>
        </w:tc>
        <w:tc>
          <w:tcPr>
            <w:tcW w:w="2610" w:type="dxa"/>
          </w:tcPr>
          <w:p w14:paraId="36C918D6" w14:textId="653AF82E" w:rsidR="00396C1A" w:rsidRPr="005D6CD8" w:rsidRDefault="00396C1A" w:rsidP="005D6CD8">
            <w:pPr>
              <w:pStyle w:val="Listenabsatz"/>
              <w:numPr>
                <w:ilvl w:val="0"/>
                <w:numId w:val="8"/>
              </w:numPr>
              <w:spacing w:after="200" w:line="276" w:lineRule="auto"/>
              <w:ind w:left="284" w:hanging="227"/>
              <w:rPr>
                <w:rFonts w:ascii="Arial" w:hAnsi="Arial" w:cs="Arial"/>
                <w:sz w:val="24"/>
                <w:szCs w:val="24"/>
              </w:rPr>
            </w:pPr>
          </w:p>
        </w:tc>
      </w:tr>
      <w:tr w:rsidR="00396C1A" w:rsidRPr="009135D1" w14:paraId="412D8091" w14:textId="77777777" w:rsidTr="00396C1A">
        <w:trPr>
          <w:trHeight w:val="624"/>
        </w:trPr>
        <w:tc>
          <w:tcPr>
            <w:tcW w:w="2551" w:type="dxa"/>
          </w:tcPr>
          <w:p w14:paraId="07A1E06D" w14:textId="77777777" w:rsidR="00396C1A" w:rsidRPr="009135D1" w:rsidRDefault="00396C1A" w:rsidP="00396C1A">
            <w:pPr>
              <w:rPr>
                <w:rFonts w:ascii="Arial" w:eastAsia="Times New Roman" w:hAnsi="Arial" w:cs="Arial"/>
                <w:sz w:val="24"/>
                <w:szCs w:val="24"/>
                <w:u w:val="single"/>
                <w:lang w:eastAsia="de-DE"/>
              </w:rPr>
            </w:pPr>
            <w:r w:rsidRPr="009135D1">
              <w:rPr>
                <w:rFonts w:ascii="Arial" w:hAnsi="Arial" w:cs="Arial"/>
                <w:sz w:val="24"/>
                <w:szCs w:val="24"/>
                <w:u w:val="single"/>
              </w:rPr>
              <w:t>Bewerten/Reflektieren:</w:t>
            </w:r>
          </w:p>
        </w:tc>
        <w:tc>
          <w:tcPr>
            <w:tcW w:w="5272" w:type="dxa"/>
          </w:tcPr>
          <w:p w14:paraId="682B68EC" w14:textId="481DEB48" w:rsidR="00396C1A" w:rsidRPr="009135D1" w:rsidRDefault="000A2C51" w:rsidP="000A2C51">
            <w:pPr>
              <w:rPr>
                <w:rFonts w:ascii="Arial" w:hAnsi="Arial" w:cs="Arial"/>
                <w:sz w:val="24"/>
                <w:szCs w:val="24"/>
              </w:rPr>
            </w:pPr>
            <w:r w:rsidRPr="000A2C51">
              <w:rPr>
                <w:rFonts w:ascii="Arial" w:hAnsi="Arial" w:cs="Arial"/>
                <w:sz w:val="24"/>
                <w:szCs w:val="24"/>
              </w:rPr>
              <w:t>reflektieren die Baustelleneinrichtung sowie die Sicherungsmaßnahmen hinsichtlich wirtschaftlicher, umwelttechnischer und sozialer Aspekte der Nachhaltigkeit und erarbeiten Verbesserungsvorschläge.</w:t>
            </w:r>
          </w:p>
        </w:tc>
        <w:tc>
          <w:tcPr>
            <w:tcW w:w="4139" w:type="dxa"/>
          </w:tcPr>
          <w:p w14:paraId="422E71B0" w14:textId="3552CBFC" w:rsidR="00066F90" w:rsidRPr="00FB1C3D" w:rsidRDefault="00E620D6" w:rsidP="00066F90">
            <w:pPr>
              <w:rPr>
                <w:rFonts w:ascii="Arial" w:hAnsi="Arial" w:cs="Arial"/>
                <w:sz w:val="24"/>
                <w:szCs w:val="24"/>
              </w:rPr>
            </w:pPr>
            <w:r w:rsidRPr="00FB1C3D">
              <w:rPr>
                <w:rFonts w:ascii="Arial" w:hAnsi="Arial" w:cs="Arial"/>
                <w:sz w:val="24"/>
                <w:szCs w:val="24"/>
              </w:rPr>
              <w:t>14g</w:t>
            </w:r>
            <w:r w:rsidR="00066F90" w:rsidRPr="00FB1C3D">
              <w:rPr>
                <w:rFonts w:ascii="Arial" w:hAnsi="Arial" w:cs="Arial"/>
                <w:sz w:val="24"/>
                <w:szCs w:val="24"/>
              </w:rPr>
              <w:t xml:space="preserve"> - zur Verbesserung der Arbeit im eigenen Arbeitsbereich beitragen </w:t>
            </w:r>
          </w:p>
          <w:p w14:paraId="64650FD5" w14:textId="0ACC4967" w:rsidR="00396C1A" w:rsidRPr="00FB1C3D" w:rsidRDefault="00396C1A" w:rsidP="005D6CD8">
            <w:pPr>
              <w:rPr>
                <w:rFonts w:ascii="Arial" w:hAnsi="Arial" w:cs="Arial"/>
                <w:sz w:val="24"/>
                <w:szCs w:val="24"/>
              </w:rPr>
            </w:pPr>
          </w:p>
        </w:tc>
        <w:tc>
          <w:tcPr>
            <w:tcW w:w="2610" w:type="dxa"/>
          </w:tcPr>
          <w:p w14:paraId="141D4003" w14:textId="635416A6" w:rsidR="00396C1A" w:rsidRPr="005D6CD8" w:rsidRDefault="00396C1A" w:rsidP="005D6CD8">
            <w:pPr>
              <w:pStyle w:val="Listenabsatz"/>
              <w:numPr>
                <w:ilvl w:val="0"/>
                <w:numId w:val="8"/>
              </w:numPr>
              <w:spacing w:after="200" w:line="276" w:lineRule="auto"/>
              <w:ind w:left="284" w:hanging="227"/>
              <w:rPr>
                <w:rFonts w:ascii="Arial" w:hAnsi="Arial" w:cs="Arial"/>
                <w:sz w:val="24"/>
                <w:szCs w:val="24"/>
              </w:rPr>
            </w:pPr>
          </w:p>
        </w:tc>
      </w:tr>
    </w:tbl>
    <w:p w14:paraId="09AA0D7A" w14:textId="77777777" w:rsidR="00E101B0" w:rsidRPr="009135D1" w:rsidRDefault="00E101B0" w:rsidP="001E4EF9">
      <w:pPr>
        <w:spacing w:after="0" w:line="240" w:lineRule="auto"/>
        <w:rPr>
          <w:sz w:val="24"/>
          <w:szCs w:val="24"/>
        </w:rPr>
      </w:pPr>
    </w:p>
    <w:sectPr w:rsidR="00E101B0" w:rsidRPr="009135D1" w:rsidSect="00D84028">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43162" w14:textId="77777777" w:rsidR="00FB46A3" w:rsidRDefault="00FB46A3" w:rsidP="006870C3">
      <w:pPr>
        <w:spacing w:after="0" w:line="240" w:lineRule="auto"/>
      </w:pPr>
      <w:r>
        <w:separator/>
      </w:r>
    </w:p>
  </w:endnote>
  <w:endnote w:type="continuationSeparator" w:id="0">
    <w:p w14:paraId="7A82ED35" w14:textId="77777777" w:rsidR="00FB46A3" w:rsidRDefault="00FB46A3"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1181" w14:textId="3BE08289" w:rsidR="001E4EF9" w:rsidRPr="00D84028" w:rsidRDefault="001E4EF9" w:rsidP="00D84028">
    <w:pPr>
      <w:tabs>
        <w:tab w:val="center" w:pos="7286"/>
        <w:tab w:val="right" w:pos="14601"/>
      </w:tabs>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A2444E">
      <w:rPr>
        <w:rFonts w:ascii="Arial" w:eastAsia="Calibri" w:hAnsi="Arial" w:cs="Arial"/>
        <w:bCs/>
        <w:noProof/>
        <w:sz w:val="20"/>
      </w:rPr>
      <w:t>4</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A2444E">
      <w:rPr>
        <w:rFonts w:ascii="Arial" w:eastAsia="Calibri" w:hAnsi="Arial" w:cs="Arial"/>
        <w:bCs/>
        <w:noProof/>
        <w:sz w:val="20"/>
      </w:rPr>
      <w:t>4</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A2444E">
      <w:rPr>
        <w:rFonts w:ascii="Arial" w:eastAsia="Calibri" w:hAnsi="Arial" w:cs="Arial"/>
        <w:noProof/>
        <w:sz w:val="20"/>
        <w:szCs w:val="20"/>
      </w:rPr>
      <w:instrText>4</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2D53E" w14:textId="77777777" w:rsidR="00FB46A3" w:rsidRDefault="00FB46A3" w:rsidP="006870C3">
      <w:pPr>
        <w:spacing w:after="0" w:line="240" w:lineRule="auto"/>
      </w:pPr>
      <w:r>
        <w:separator/>
      </w:r>
    </w:p>
  </w:footnote>
  <w:footnote w:type="continuationSeparator" w:id="0">
    <w:p w14:paraId="5736D962" w14:textId="77777777" w:rsidR="00FB46A3" w:rsidRDefault="00FB46A3" w:rsidP="006870C3">
      <w:pPr>
        <w:spacing w:after="0" w:line="240" w:lineRule="auto"/>
      </w:pPr>
      <w:r>
        <w:continuationSeparator/>
      </w:r>
    </w:p>
  </w:footnote>
  <w:footnote w:id="1">
    <w:p w14:paraId="46F4060D"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A9904E8"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596A" w14:textId="4D9E8E25" w:rsidR="001E4EF9" w:rsidRPr="000A2C51" w:rsidRDefault="000A2C51" w:rsidP="000A2C51">
    <w:pPr>
      <w:pStyle w:val="Kopfzeile"/>
    </w:pPr>
    <w:r>
      <w:t>Straßenbauer/-in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862"/>
    <w:multiLevelType w:val="hybridMultilevel"/>
    <w:tmpl w:val="9386F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6B29B9"/>
    <w:multiLevelType w:val="hybridMultilevel"/>
    <w:tmpl w:val="2E70FA52"/>
    <w:lvl w:ilvl="0" w:tplc="472E276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0A4BE4"/>
    <w:multiLevelType w:val="hybridMultilevel"/>
    <w:tmpl w:val="56045652"/>
    <w:lvl w:ilvl="0" w:tplc="472E276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8"/>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66F90"/>
    <w:rsid w:val="00085EFD"/>
    <w:rsid w:val="000A2C51"/>
    <w:rsid w:val="000A456D"/>
    <w:rsid w:val="000B4C43"/>
    <w:rsid w:val="000E3E7D"/>
    <w:rsid w:val="000F026C"/>
    <w:rsid w:val="000F6B14"/>
    <w:rsid w:val="00131351"/>
    <w:rsid w:val="00131CE9"/>
    <w:rsid w:val="001477B5"/>
    <w:rsid w:val="001852BE"/>
    <w:rsid w:val="00197818"/>
    <w:rsid w:val="001A0A29"/>
    <w:rsid w:val="001B1461"/>
    <w:rsid w:val="001E4EF9"/>
    <w:rsid w:val="00202437"/>
    <w:rsid w:val="00225D54"/>
    <w:rsid w:val="00233130"/>
    <w:rsid w:val="00236215"/>
    <w:rsid w:val="00253D0C"/>
    <w:rsid w:val="00273265"/>
    <w:rsid w:val="002863D3"/>
    <w:rsid w:val="0028677A"/>
    <w:rsid w:val="00295EA8"/>
    <w:rsid w:val="002A5306"/>
    <w:rsid w:val="002A6118"/>
    <w:rsid w:val="002B2FE8"/>
    <w:rsid w:val="002C4762"/>
    <w:rsid w:val="002C482A"/>
    <w:rsid w:val="002F5207"/>
    <w:rsid w:val="00302EAB"/>
    <w:rsid w:val="00327B4E"/>
    <w:rsid w:val="003311D0"/>
    <w:rsid w:val="00332868"/>
    <w:rsid w:val="0034085C"/>
    <w:rsid w:val="003504A3"/>
    <w:rsid w:val="00365BC1"/>
    <w:rsid w:val="003811AA"/>
    <w:rsid w:val="00382E6A"/>
    <w:rsid w:val="00392AF9"/>
    <w:rsid w:val="0039392B"/>
    <w:rsid w:val="00396C1A"/>
    <w:rsid w:val="003A0ED3"/>
    <w:rsid w:val="003C4286"/>
    <w:rsid w:val="003C730E"/>
    <w:rsid w:val="003D1373"/>
    <w:rsid w:val="003D3C66"/>
    <w:rsid w:val="003F5409"/>
    <w:rsid w:val="00410B53"/>
    <w:rsid w:val="00413A09"/>
    <w:rsid w:val="00421068"/>
    <w:rsid w:val="00421A90"/>
    <w:rsid w:val="004224F5"/>
    <w:rsid w:val="0043200C"/>
    <w:rsid w:val="00435357"/>
    <w:rsid w:val="0043690D"/>
    <w:rsid w:val="00440574"/>
    <w:rsid w:val="004776C3"/>
    <w:rsid w:val="00492BBB"/>
    <w:rsid w:val="00494495"/>
    <w:rsid w:val="00497706"/>
    <w:rsid w:val="004B0296"/>
    <w:rsid w:val="004B5C1F"/>
    <w:rsid w:val="004E11DB"/>
    <w:rsid w:val="004F00E4"/>
    <w:rsid w:val="005051D6"/>
    <w:rsid w:val="00517C04"/>
    <w:rsid w:val="00540256"/>
    <w:rsid w:val="00546897"/>
    <w:rsid w:val="00560B80"/>
    <w:rsid w:val="005621A1"/>
    <w:rsid w:val="00575870"/>
    <w:rsid w:val="00585686"/>
    <w:rsid w:val="005911B3"/>
    <w:rsid w:val="0059289D"/>
    <w:rsid w:val="005A6FFA"/>
    <w:rsid w:val="005C4A85"/>
    <w:rsid w:val="005D2FC7"/>
    <w:rsid w:val="005D6CD8"/>
    <w:rsid w:val="005F1B76"/>
    <w:rsid w:val="006267C3"/>
    <w:rsid w:val="0062727A"/>
    <w:rsid w:val="00636207"/>
    <w:rsid w:val="006450E6"/>
    <w:rsid w:val="00655F48"/>
    <w:rsid w:val="00664788"/>
    <w:rsid w:val="006674D7"/>
    <w:rsid w:val="006870C3"/>
    <w:rsid w:val="00694087"/>
    <w:rsid w:val="006A1969"/>
    <w:rsid w:val="006B0556"/>
    <w:rsid w:val="006C7499"/>
    <w:rsid w:val="006D7F43"/>
    <w:rsid w:val="006E5F7C"/>
    <w:rsid w:val="006F0BC0"/>
    <w:rsid w:val="006F329D"/>
    <w:rsid w:val="00716244"/>
    <w:rsid w:val="007253B9"/>
    <w:rsid w:val="00747FBB"/>
    <w:rsid w:val="007505DA"/>
    <w:rsid w:val="0077406B"/>
    <w:rsid w:val="00795445"/>
    <w:rsid w:val="007A1EA1"/>
    <w:rsid w:val="007B235D"/>
    <w:rsid w:val="007B6624"/>
    <w:rsid w:val="007C4941"/>
    <w:rsid w:val="007C71E9"/>
    <w:rsid w:val="007D5E9F"/>
    <w:rsid w:val="007E5FE4"/>
    <w:rsid w:val="007F2933"/>
    <w:rsid w:val="007F55AF"/>
    <w:rsid w:val="00812F77"/>
    <w:rsid w:val="008168D4"/>
    <w:rsid w:val="00817E55"/>
    <w:rsid w:val="0082727A"/>
    <w:rsid w:val="0084299E"/>
    <w:rsid w:val="00852C10"/>
    <w:rsid w:val="00856CB0"/>
    <w:rsid w:val="00871B99"/>
    <w:rsid w:val="00887C82"/>
    <w:rsid w:val="008A293E"/>
    <w:rsid w:val="008A5FBE"/>
    <w:rsid w:val="008C4A8C"/>
    <w:rsid w:val="008D1F6C"/>
    <w:rsid w:val="008F0FFE"/>
    <w:rsid w:val="009135D1"/>
    <w:rsid w:val="009237E0"/>
    <w:rsid w:val="0093209C"/>
    <w:rsid w:val="00937DDD"/>
    <w:rsid w:val="0094748E"/>
    <w:rsid w:val="00951499"/>
    <w:rsid w:val="00953B77"/>
    <w:rsid w:val="00963C26"/>
    <w:rsid w:val="00974E48"/>
    <w:rsid w:val="00976E29"/>
    <w:rsid w:val="00980679"/>
    <w:rsid w:val="00994A60"/>
    <w:rsid w:val="009A6771"/>
    <w:rsid w:val="009C14E0"/>
    <w:rsid w:val="009D1830"/>
    <w:rsid w:val="009D6AA5"/>
    <w:rsid w:val="009D6BCD"/>
    <w:rsid w:val="009E5F9B"/>
    <w:rsid w:val="009F0E2C"/>
    <w:rsid w:val="00A04DDD"/>
    <w:rsid w:val="00A066CA"/>
    <w:rsid w:val="00A06CDF"/>
    <w:rsid w:val="00A10989"/>
    <w:rsid w:val="00A2444E"/>
    <w:rsid w:val="00A277DE"/>
    <w:rsid w:val="00A31223"/>
    <w:rsid w:val="00A31A81"/>
    <w:rsid w:val="00A3607A"/>
    <w:rsid w:val="00A365F2"/>
    <w:rsid w:val="00A7340D"/>
    <w:rsid w:val="00A85676"/>
    <w:rsid w:val="00A85CCF"/>
    <w:rsid w:val="00A9659A"/>
    <w:rsid w:val="00A97D3A"/>
    <w:rsid w:val="00AB613B"/>
    <w:rsid w:val="00AC51A2"/>
    <w:rsid w:val="00AD018E"/>
    <w:rsid w:val="00AF3738"/>
    <w:rsid w:val="00AF7A6A"/>
    <w:rsid w:val="00B002DD"/>
    <w:rsid w:val="00B33C5B"/>
    <w:rsid w:val="00B36A65"/>
    <w:rsid w:val="00B56757"/>
    <w:rsid w:val="00B6082D"/>
    <w:rsid w:val="00B67E10"/>
    <w:rsid w:val="00BB0689"/>
    <w:rsid w:val="00BC062B"/>
    <w:rsid w:val="00BC0697"/>
    <w:rsid w:val="00BD1A6E"/>
    <w:rsid w:val="00BD1F7A"/>
    <w:rsid w:val="00BE4950"/>
    <w:rsid w:val="00BF61A3"/>
    <w:rsid w:val="00C26590"/>
    <w:rsid w:val="00C37272"/>
    <w:rsid w:val="00C5056C"/>
    <w:rsid w:val="00C560EC"/>
    <w:rsid w:val="00C73E02"/>
    <w:rsid w:val="00C924EC"/>
    <w:rsid w:val="00C934C4"/>
    <w:rsid w:val="00CA1099"/>
    <w:rsid w:val="00CB3AA0"/>
    <w:rsid w:val="00CB7B05"/>
    <w:rsid w:val="00CD018D"/>
    <w:rsid w:val="00CD4A14"/>
    <w:rsid w:val="00CF7E73"/>
    <w:rsid w:val="00D00193"/>
    <w:rsid w:val="00D1406B"/>
    <w:rsid w:val="00D83396"/>
    <w:rsid w:val="00D84028"/>
    <w:rsid w:val="00D86FDD"/>
    <w:rsid w:val="00D93207"/>
    <w:rsid w:val="00DB0B42"/>
    <w:rsid w:val="00DC3801"/>
    <w:rsid w:val="00DD011F"/>
    <w:rsid w:val="00DF3B88"/>
    <w:rsid w:val="00E00337"/>
    <w:rsid w:val="00E101B0"/>
    <w:rsid w:val="00E13F16"/>
    <w:rsid w:val="00E35369"/>
    <w:rsid w:val="00E41E2F"/>
    <w:rsid w:val="00E620D6"/>
    <w:rsid w:val="00E64BEA"/>
    <w:rsid w:val="00E67AB2"/>
    <w:rsid w:val="00E82DD7"/>
    <w:rsid w:val="00E83B56"/>
    <w:rsid w:val="00E869EF"/>
    <w:rsid w:val="00E97D3D"/>
    <w:rsid w:val="00EA41EE"/>
    <w:rsid w:val="00EA6172"/>
    <w:rsid w:val="00EA6C27"/>
    <w:rsid w:val="00EB24B4"/>
    <w:rsid w:val="00ED1A29"/>
    <w:rsid w:val="00EF049B"/>
    <w:rsid w:val="00F1508F"/>
    <w:rsid w:val="00F37C9B"/>
    <w:rsid w:val="00F44FD5"/>
    <w:rsid w:val="00F53F1A"/>
    <w:rsid w:val="00F64C6B"/>
    <w:rsid w:val="00F65B74"/>
    <w:rsid w:val="00FA1680"/>
    <w:rsid w:val="00FB102F"/>
    <w:rsid w:val="00FB1C3D"/>
    <w:rsid w:val="00FB46A3"/>
    <w:rsid w:val="00FC0091"/>
    <w:rsid w:val="00FC5DB5"/>
    <w:rsid w:val="00FE0EB2"/>
    <w:rsid w:val="00FE3FA7"/>
    <w:rsid w:val="00FF10ED"/>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BDDC78"/>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F371-AD5A-49D3-B28D-4C751918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614</Words>
  <Characters>3874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Maria.Cleef@qua-lis.nrw.de</dc:creator>
  <cp:lastModifiedBy>Frech-Weisgerber Marion (LPM)</cp:lastModifiedBy>
  <cp:revision>3</cp:revision>
  <cp:lastPrinted>2024-08-13T10:37:00Z</cp:lastPrinted>
  <dcterms:created xsi:type="dcterms:W3CDTF">2024-02-01T20:32:00Z</dcterms:created>
  <dcterms:modified xsi:type="dcterms:W3CDTF">2024-08-13T10:37:00Z</dcterms:modified>
</cp:coreProperties>
</file>