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CF2" w:rsidRPr="00B37CF2" w:rsidRDefault="00B37CF2">
      <w:pPr>
        <w:spacing w:line="240" w:lineRule="auto"/>
        <w:rPr>
          <w:rFonts w:cs="Arial"/>
          <w:b/>
          <w:szCs w:val="24"/>
        </w:rPr>
      </w:pPr>
      <w:bookmarkStart w:id="0" w:name="_GoBack"/>
      <w:bookmarkEnd w:id="0"/>
      <w:r w:rsidRPr="00B37CF2">
        <w:rPr>
          <w:rFonts w:cs="Arial"/>
          <w:b/>
          <w:szCs w:val="24"/>
        </w:rPr>
        <w:t xml:space="preserve">Ausbildungsberuf Gleisbauer und </w:t>
      </w:r>
      <w:proofErr w:type="spellStart"/>
      <w:r w:rsidRPr="00B37CF2">
        <w:rPr>
          <w:rFonts w:cs="Arial"/>
          <w:b/>
          <w:szCs w:val="24"/>
        </w:rPr>
        <w:t>Gleisbauerin</w:t>
      </w:r>
      <w:proofErr w:type="spellEnd"/>
    </w:p>
    <w:p w:rsidR="00B37CF2" w:rsidRDefault="00B37CF2">
      <w:pPr>
        <w:spacing w:line="240" w:lineRule="auto"/>
        <w:rPr>
          <w:rFonts w:cs="Arial"/>
          <w:szCs w:val="24"/>
        </w:rPr>
      </w:pPr>
    </w:p>
    <w:p w:rsidR="001E70EC" w:rsidRDefault="000F43B8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>Anordnung der Lernsituationen im LF 10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1E70EC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EC" w:rsidRDefault="000F43B8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EC" w:rsidRDefault="000F43B8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EC" w:rsidRDefault="000F43B8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Zeitrichtwert (</w:t>
            </w:r>
            <w:proofErr w:type="spellStart"/>
            <w:r>
              <w:rPr>
                <w:rFonts w:cs="Arial"/>
                <w:b/>
                <w:szCs w:val="24"/>
              </w:rPr>
              <w:t>UStd</w:t>
            </w:r>
            <w:proofErr w:type="spellEnd"/>
            <w:r>
              <w:rPr>
                <w:rFonts w:cs="Arial"/>
                <w:b/>
                <w:szCs w:val="24"/>
              </w:rPr>
              <w:t>.)</w:t>
            </w:r>
          </w:p>
        </w:tc>
      </w:tr>
      <w:tr w:rsidR="001E70EC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EC" w:rsidRDefault="000F43B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EC" w:rsidRDefault="000F43B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eastAsia="Arial" w:cs="Arial"/>
                <w:color w:val="000000"/>
                <w:sz w:val="22"/>
              </w:rPr>
              <w:t>Baustelle vorbereiten und Entwässerung herstellen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EC" w:rsidRDefault="000F43B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</w:t>
            </w:r>
          </w:p>
        </w:tc>
      </w:tr>
      <w:tr w:rsidR="001E70EC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EC" w:rsidRDefault="000F43B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EC" w:rsidRDefault="000F43B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eastAsia="Arial" w:cs="Arial"/>
                <w:color w:val="000000"/>
                <w:sz w:val="22"/>
              </w:rPr>
              <w:t>Bettungsquerschnitt errichten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EC" w:rsidRDefault="000F43B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</w:t>
            </w:r>
          </w:p>
        </w:tc>
      </w:tr>
      <w:tr w:rsidR="001E70EC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EC" w:rsidRDefault="000F43B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EC" w:rsidRDefault="000F43B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eastAsia="Arial" w:cs="Arial"/>
                <w:color w:val="000000"/>
                <w:sz w:val="22"/>
              </w:rPr>
              <w:t>Schwellen verlegen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EC" w:rsidRDefault="000F43B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</w:t>
            </w:r>
          </w:p>
        </w:tc>
      </w:tr>
      <w:tr w:rsidR="001E70EC">
        <w:trPr>
          <w:trHeight w:val="276"/>
          <w:jc w:val="center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EC" w:rsidRDefault="000F43B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10.4</w:t>
            </w:r>
          </w:p>
        </w:tc>
        <w:tc>
          <w:tcPr>
            <w:tcW w:w="1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0EC" w:rsidRPr="007C22B1" w:rsidRDefault="00E748CC">
            <w:pPr>
              <w:spacing w:line="240" w:lineRule="auto"/>
              <w:rPr>
                <w:rFonts w:cs="Arial"/>
                <w:sz w:val="22"/>
              </w:rPr>
            </w:pPr>
            <w:r w:rsidRPr="007C22B1">
              <w:rPr>
                <w:rFonts w:cs="Arial"/>
                <w:sz w:val="22"/>
              </w:rPr>
              <w:t>Schienen montieren und Oberbau fertigstellen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EC" w:rsidRDefault="000F43B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</w:t>
            </w:r>
          </w:p>
        </w:tc>
      </w:tr>
    </w:tbl>
    <w:p w:rsidR="001E70EC" w:rsidRDefault="001E70EC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1E70EC">
        <w:trPr>
          <w:trHeight w:val="1444"/>
          <w:jc w:val="center"/>
        </w:trPr>
        <w:tc>
          <w:tcPr>
            <w:tcW w:w="14572" w:type="dxa"/>
            <w:gridSpan w:val="2"/>
          </w:tcPr>
          <w:p w:rsidR="001E70EC" w:rsidRDefault="000F43B8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Curricularer Bezug</w:t>
            </w:r>
            <w:r w:rsidR="00B37CF2">
              <w:rPr>
                <w:rFonts w:cs="Arial"/>
                <w:vertAlign w:val="superscript"/>
              </w:rPr>
              <w:t>1</w:t>
            </w:r>
            <w:r>
              <w:rPr>
                <w:rFonts w:cs="Arial"/>
                <w:b/>
              </w:rPr>
              <w:t xml:space="preserve">: </w:t>
            </w:r>
          </w:p>
          <w:p w:rsidR="001E70EC" w:rsidRDefault="000F43B8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Ausbildungsjahr:</w:t>
            </w:r>
            <w:r>
              <w:rPr>
                <w:rFonts w:cs="Arial"/>
              </w:rPr>
              <w:tab/>
              <w:t>2</w:t>
            </w:r>
          </w:p>
          <w:p w:rsidR="001E70EC" w:rsidRDefault="000F43B8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Lernfeld Nr. </w:t>
            </w:r>
            <w:proofErr w:type="gramStart"/>
            <w:r>
              <w:rPr>
                <w:rFonts w:cs="Arial"/>
              </w:rPr>
              <w:t xml:space="preserve">  :</w:t>
            </w:r>
            <w:proofErr w:type="gramEnd"/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  <w:t>10</w:t>
            </w:r>
            <w:r w:rsidR="00B37CF2">
              <w:rPr>
                <w:rFonts w:cs="Arial"/>
              </w:rPr>
              <w:tab/>
            </w:r>
            <w:r w:rsidR="00B37CF2">
              <w:rPr>
                <w:rFonts w:cs="Arial"/>
              </w:rPr>
              <w:tab/>
              <w:t>Gleisanlagen neu bauen</w:t>
            </w:r>
            <w:r w:rsidR="00B37CF2">
              <w:rPr>
                <w:rFonts w:cs="Arial"/>
              </w:rPr>
              <w:tab/>
            </w:r>
            <w:r w:rsidR="00B37CF2">
              <w:rPr>
                <w:rFonts w:cs="Arial"/>
              </w:rPr>
              <w:tab/>
              <w:t xml:space="preserve">(100 </w:t>
            </w:r>
            <w:proofErr w:type="spellStart"/>
            <w:r w:rsidR="00B37CF2">
              <w:rPr>
                <w:rFonts w:cs="Arial"/>
              </w:rPr>
              <w:t>UStd</w:t>
            </w:r>
            <w:proofErr w:type="spellEnd"/>
            <w:r w:rsidR="00B37CF2">
              <w:rPr>
                <w:rFonts w:cs="Arial"/>
              </w:rPr>
              <w:t>)</w:t>
            </w:r>
          </w:p>
          <w:p w:rsidR="001E70EC" w:rsidRDefault="00B37CF2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</w:rPr>
              <w:t xml:space="preserve">Lernsituation Nr.     : </w:t>
            </w:r>
            <w:r>
              <w:rPr>
                <w:rFonts w:cs="Arial"/>
              </w:rPr>
              <w:tab/>
              <w:t>10.</w:t>
            </w:r>
            <w:r w:rsidR="000F43B8">
              <w:rPr>
                <w:rFonts w:cs="Arial"/>
              </w:rPr>
              <w:t>3</w:t>
            </w:r>
            <w:r>
              <w:rPr>
                <w:rFonts w:cs="Arial"/>
              </w:rPr>
              <w:tab/>
              <w:t>Schwellen verlegen</w:t>
            </w:r>
            <w:r>
              <w:rPr>
                <w:rFonts w:cs="Arial"/>
                <w:vertAlign w:val="superscript"/>
              </w:rPr>
              <w:t>2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  <w:t xml:space="preserve">(20 </w:t>
            </w:r>
            <w:proofErr w:type="spellStart"/>
            <w:r>
              <w:rPr>
                <w:rFonts w:cs="Arial"/>
              </w:rPr>
              <w:t>UStd</w:t>
            </w:r>
            <w:proofErr w:type="spellEnd"/>
            <w:r>
              <w:rPr>
                <w:rFonts w:cs="Arial"/>
              </w:rPr>
              <w:t>)</w:t>
            </w:r>
            <w:r>
              <w:rPr>
                <w:rFonts w:cs="Arial"/>
                <w:vertAlign w:val="superscript"/>
              </w:rPr>
              <w:t xml:space="preserve"> 3</w:t>
            </w:r>
          </w:p>
        </w:tc>
      </w:tr>
      <w:tr w:rsidR="001E70EC">
        <w:trPr>
          <w:jc w:val="center"/>
        </w:trPr>
        <w:tc>
          <w:tcPr>
            <w:tcW w:w="7285" w:type="dxa"/>
          </w:tcPr>
          <w:p w:rsidR="001E70EC" w:rsidRDefault="000F43B8">
            <w:pPr>
              <w:pStyle w:val="Tabellenberschrift"/>
            </w:pPr>
            <w:r>
              <w:t>Handlungssituation</w:t>
            </w:r>
            <w:r w:rsidR="00B37CF2" w:rsidRPr="00B37CF2">
              <w:rPr>
                <w:rFonts w:cs="Arial"/>
                <w:b w:val="0"/>
                <w:vertAlign w:val="superscript"/>
              </w:rPr>
              <w:t>4</w:t>
            </w:r>
            <w:r>
              <w:t>:</w:t>
            </w:r>
          </w:p>
          <w:p w:rsidR="001E70EC" w:rsidRDefault="000F43B8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Geplant ist ein Neubau einer elektrifizierten, zweigleisigen Bahnanlage auf der Hauptstrecke zwischen A-Dorf und C-Stadt. Ihre Firma erhält den Auftrag zwischen Kilometer 18,5 + 45,00 und 23,7 + 95,00 die gerade Strecke ohne Überhöhung herzustellen. Die Neubaustrecke wird mit einem Gleisabstand von 4,50 m und einer zulässigen Geschwindigkeit von 120 km/h geplant.</w:t>
            </w:r>
          </w:p>
          <w:p w:rsidR="001E70EC" w:rsidRDefault="000F43B8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Alle Arbeiten sind unter besonderer Beachtung der Nachhaltigkeit und Wirtschaftlichkeit auszuführen.</w:t>
            </w:r>
          </w:p>
          <w:p w:rsidR="001E70EC" w:rsidRDefault="000F43B8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Bauen Sie die Schwellen ein.</w:t>
            </w:r>
          </w:p>
        </w:tc>
        <w:tc>
          <w:tcPr>
            <w:tcW w:w="7285" w:type="dxa"/>
          </w:tcPr>
          <w:p w:rsidR="001E70EC" w:rsidRDefault="000F43B8">
            <w:pPr>
              <w:pStyle w:val="Tabellenberschrift"/>
            </w:pPr>
            <w:r>
              <w:t>Handlungsergebnis</w:t>
            </w:r>
            <w:r w:rsidR="00B37CF2" w:rsidRPr="00B37CF2">
              <w:rPr>
                <w:rFonts w:cs="Arial"/>
                <w:b w:val="0"/>
                <w:vertAlign w:val="superscript"/>
              </w:rPr>
              <w:t>5</w:t>
            </w:r>
            <w:r>
              <w:t>:</w:t>
            </w:r>
          </w:p>
          <w:p w:rsidR="001E70EC" w:rsidRDefault="001E70EC">
            <w:pPr>
              <w:pStyle w:val="Tabellenberschrift"/>
            </w:pPr>
          </w:p>
          <w:p w:rsidR="001E70EC" w:rsidRDefault="000F43B8">
            <w:pPr>
              <w:pStyle w:val="Tabellenberschrift"/>
              <w:numPr>
                <w:ilvl w:val="0"/>
                <w:numId w:val="18"/>
              </w:numPr>
            </w:pPr>
            <w:r>
              <w:rPr>
                <w:b w:val="0"/>
              </w:rPr>
              <w:t>Arbeitsablaufplan</w:t>
            </w:r>
          </w:p>
          <w:p w:rsidR="001E70EC" w:rsidRDefault="000F43B8">
            <w:pPr>
              <w:pStyle w:val="Tabellenberschrift"/>
              <w:numPr>
                <w:ilvl w:val="0"/>
                <w:numId w:val="18"/>
              </w:numPr>
            </w:pPr>
            <w:r>
              <w:rPr>
                <w:b w:val="0"/>
              </w:rPr>
              <w:t>Checkliste Sicherheit</w:t>
            </w:r>
          </w:p>
          <w:p w:rsidR="001E70EC" w:rsidRDefault="000F43B8">
            <w:pPr>
              <w:pStyle w:val="Tabellenberschrift"/>
              <w:numPr>
                <w:ilvl w:val="0"/>
                <w:numId w:val="18"/>
              </w:numPr>
            </w:pPr>
            <w:r>
              <w:rPr>
                <w:b w:val="0"/>
              </w:rPr>
              <w:t>Materialliste</w:t>
            </w:r>
          </w:p>
          <w:p w:rsidR="001E70EC" w:rsidRDefault="000F43B8">
            <w:pPr>
              <w:pStyle w:val="Tabellenberschrift"/>
              <w:numPr>
                <w:ilvl w:val="0"/>
                <w:numId w:val="18"/>
              </w:numPr>
            </w:pPr>
            <w:r>
              <w:rPr>
                <w:b w:val="0"/>
              </w:rPr>
              <w:t>Verlegte Schwellen</w:t>
            </w:r>
          </w:p>
        </w:tc>
      </w:tr>
      <w:tr w:rsidR="001E70EC">
        <w:trPr>
          <w:jc w:val="center"/>
        </w:trPr>
        <w:tc>
          <w:tcPr>
            <w:tcW w:w="7285" w:type="dxa"/>
          </w:tcPr>
          <w:p w:rsidR="001E70EC" w:rsidRDefault="000F43B8">
            <w:pPr>
              <w:pStyle w:val="Tabellenberschrift"/>
            </w:pPr>
            <w:r>
              <w:t>Berufliche Handlungskompetenz</w:t>
            </w:r>
            <w:r w:rsidR="00B37CF2" w:rsidRPr="00B37CF2">
              <w:rPr>
                <w:rFonts w:cs="Arial"/>
                <w:b w:val="0"/>
                <w:vertAlign w:val="superscript"/>
              </w:rPr>
              <w:t>6</w:t>
            </w:r>
            <w:r>
              <w:t xml:space="preserve"> als vollständige Handlung</w:t>
            </w:r>
            <w:r w:rsidR="00B37CF2" w:rsidRPr="00B37CF2">
              <w:rPr>
                <w:rFonts w:cs="Arial"/>
                <w:b w:val="0"/>
                <w:vertAlign w:val="superscript"/>
              </w:rPr>
              <w:t>7</w:t>
            </w:r>
            <w:r>
              <w:t>:</w:t>
            </w:r>
          </w:p>
          <w:p w:rsidR="001E70EC" w:rsidRDefault="000F43B8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Die Schülerinnen und Schüler:</w:t>
            </w:r>
          </w:p>
          <w:p w:rsidR="001E70EC" w:rsidRDefault="001E70EC">
            <w:pPr>
              <w:pStyle w:val="Tabellentext"/>
            </w:pPr>
          </w:p>
          <w:p w:rsidR="001E70EC" w:rsidRDefault="000F43B8">
            <w:pPr>
              <w:pStyle w:val="Listenabsatz"/>
              <w:numPr>
                <w:ilvl w:val="0"/>
                <w:numId w:val="2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eastAsia="Arial" w:cs="Arial"/>
                <w:color w:val="000000"/>
              </w:rPr>
            </w:pPr>
            <w:proofErr w:type="gramStart"/>
            <w:r>
              <w:rPr>
                <w:rFonts w:eastAsia="Arial" w:cs="Arial"/>
                <w:b/>
                <w:color w:val="000000"/>
              </w:rPr>
              <w:t xml:space="preserve">analysieren  </w:t>
            </w:r>
            <w:r>
              <w:rPr>
                <w:rFonts w:eastAsia="Arial" w:cs="Arial"/>
                <w:color w:val="000000"/>
              </w:rPr>
              <w:t>den</w:t>
            </w:r>
            <w:proofErr w:type="gramEnd"/>
            <w:r>
              <w:rPr>
                <w:rFonts w:eastAsia="Arial" w:cs="Arial"/>
                <w:color w:val="000000"/>
              </w:rPr>
              <w:t xml:space="preserve"> Kundenauftrag,</w:t>
            </w:r>
          </w:p>
          <w:p w:rsidR="001E70EC" w:rsidRDefault="000F43B8">
            <w:pPr>
              <w:pStyle w:val="Listenabsatz"/>
              <w:numPr>
                <w:ilvl w:val="0"/>
                <w:numId w:val="2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eastAsia="Arial" w:cs="Arial"/>
              </w:rPr>
            </w:pPr>
            <w:r>
              <w:rPr>
                <w:rFonts w:eastAsia="Arial" w:cs="Arial"/>
                <w:color w:val="000000"/>
              </w:rPr>
              <w:t>analysieren die technischen Zeichnungen,</w:t>
            </w:r>
          </w:p>
          <w:p w:rsidR="001E70EC" w:rsidRDefault="000F43B8">
            <w:pPr>
              <w:pStyle w:val="Listenabsatz"/>
              <w:numPr>
                <w:ilvl w:val="0"/>
                <w:numId w:val="2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 xml:space="preserve">informieren </w:t>
            </w:r>
            <w:r>
              <w:rPr>
                <w:rFonts w:eastAsia="Arial" w:cs="Arial"/>
                <w:color w:val="000000"/>
              </w:rPr>
              <w:t xml:space="preserve">sich über die Sicherheits- und Unfallverhütungsvorschriften, die beim Montieren von Schwellen zu beachten sind, </w:t>
            </w:r>
          </w:p>
          <w:p w:rsidR="001E70EC" w:rsidRDefault="000F43B8">
            <w:pPr>
              <w:pStyle w:val="Listenabsatz"/>
              <w:numPr>
                <w:ilvl w:val="0"/>
                <w:numId w:val="2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lastRenderedPageBreak/>
              <w:t>informieren sich über die verschiedenen Arten von Schwellen und ihre spezifischen Eigenschaften,</w:t>
            </w:r>
          </w:p>
          <w:p w:rsidR="001E70EC" w:rsidRDefault="000F43B8">
            <w:pPr>
              <w:pStyle w:val="Listenabsatz"/>
              <w:numPr>
                <w:ilvl w:val="0"/>
                <w:numId w:val="2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informieren sich über die Werkzeuge und Maschinen zum Verlegen der Schwellen,</w:t>
            </w:r>
          </w:p>
          <w:p w:rsidR="001E70EC" w:rsidRDefault="000F43B8">
            <w:pPr>
              <w:pStyle w:val="Listenabsatz"/>
              <w:numPr>
                <w:ilvl w:val="0"/>
                <w:numId w:val="2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eastAsia="Arial" w:cs="Arial"/>
              </w:rPr>
            </w:pPr>
            <w:r>
              <w:rPr>
                <w:rFonts w:eastAsia="Arial" w:cs="Arial"/>
                <w:color w:val="000000"/>
              </w:rPr>
              <w:t>informieren sich über die Vorschriften, die für das Einbauen von Schwellen gelten,</w:t>
            </w:r>
          </w:p>
          <w:p w:rsidR="001E70EC" w:rsidRDefault="000F43B8">
            <w:pPr>
              <w:pStyle w:val="Listenabsatz"/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eastAsia="Arial" w:cs="Arial"/>
              </w:rPr>
            </w:pPr>
            <w:r>
              <w:rPr>
                <w:rFonts w:eastAsia="Arial" w:cs="Arial"/>
                <w:b/>
                <w:color w:val="000000"/>
              </w:rPr>
              <w:t xml:space="preserve">planen </w:t>
            </w:r>
            <w:r>
              <w:rPr>
                <w:rFonts w:eastAsia="Arial" w:cs="Arial"/>
                <w:color w:val="000000"/>
              </w:rPr>
              <w:t>einen Arbeitsablauf für den Einbau der Schwellen, mit Reihenfolge der Arbeitsschritte, die benötigten Materialien, und Werkzeuge,</w:t>
            </w:r>
          </w:p>
          <w:p w:rsidR="001E70EC" w:rsidRDefault="000F43B8">
            <w:pPr>
              <w:pStyle w:val="Listenabsatz"/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eastAsia="Arial" w:cs="Arial"/>
              </w:rPr>
            </w:pPr>
            <w:r>
              <w:rPr>
                <w:rFonts w:eastAsia="Arial" w:cs="Arial"/>
                <w:color w:val="000000"/>
              </w:rPr>
              <w:t>erstellen eine Checkliste der Sicherheitsvorschriften,</w:t>
            </w:r>
          </w:p>
          <w:p w:rsidR="001E70EC" w:rsidRDefault="000F43B8">
            <w:pPr>
              <w:pStyle w:val="Listenabsatz"/>
              <w:numPr>
                <w:ilvl w:val="0"/>
                <w:numId w:val="2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ermitteln die Schwellenanzahl,</w:t>
            </w:r>
          </w:p>
          <w:p w:rsidR="001E70EC" w:rsidRDefault="000F43B8">
            <w:pPr>
              <w:pStyle w:val="Listenabsatz"/>
              <w:numPr>
                <w:ilvl w:val="0"/>
                <w:numId w:val="2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eastAsia="Arial" w:cs="Arial"/>
              </w:rPr>
            </w:pPr>
            <w:r>
              <w:rPr>
                <w:rFonts w:eastAsia="Arial" w:cs="Arial"/>
                <w:b/>
                <w:color w:val="000000"/>
              </w:rPr>
              <w:t xml:space="preserve">entscheiden </w:t>
            </w:r>
            <w:r>
              <w:rPr>
                <w:rFonts w:eastAsia="Arial" w:cs="Arial"/>
                <w:color w:val="000000"/>
              </w:rPr>
              <w:t>sich für eine Schwellenart, die Werkzeuge und Hilfsmittel sowie die Art der Schwellenverlegung,</w:t>
            </w:r>
          </w:p>
          <w:p w:rsidR="001E70EC" w:rsidRDefault="000F43B8">
            <w:pPr>
              <w:pStyle w:val="Listenabsatz"/>
              <w:numPr>
                <w:ilvl w:val="0"/>
                <w:numId w:val="2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eastAsia="Arial" w:cs="Arial"/>
              </w:rPr>
            </w:pPr>
            <w:r>
              <w:rPr>
                <w:rFonts w:eastAsia="Arial" w:cs="Arial"/>
                <w:b/>
                <w:color w:val="000000"/>
              </w:rPr>
              <w:t xml:space="preserve">verlegen </w:t>
            </w:r>
            <w:r>
              <w:rPr>
                <w:rFonts w:eastAsia="Arial" w:cs="Arial"/>
                <w:color w:val="000000"/>
              </w:rPr>
              <w:t>der Schwellen,</w:t>
            </w:r>
          </w:p>
          <w:p w:rsidR="001E70EC" w:rsidRDefault="000F43B8">
            <w:pPr>
              <w:pStyle w:val="Listenabsatz"/>
              <w:numPr>
                <w:ilvl w:val="0"/>
                <w:numId w:val="2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 xml:space="preserve">überprüfen </w:t>
            </w:r>
            <w:r>
              <w:rPr>
                <w:rFonts w:eastAsia="Arial" w:cs="Arial"/>
                <w:color w:val="000000"/>
              </w:rPr>
              <w:t>ihre Arbeitsergebnisse,</w:t>
            </w:r>
          </w:p>
          <w:p w:rsidR="001E70EC" w:rsidRDefault="000F43B8">
            <w:pPr>
              <w:pStyle w:val="Listenabsatz"/>
              <w:numPr>
                <w:ilvl w:val="0"/>
                <w:numId w:val="2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 xml:space="preserve">kontrollieren </w:t>
            </w:r>
            <w:r>
              <w:rPr>
                <w:rFonts w:eastAsia="Arial" w:cs="Arial"/>
                <w:color w:val="000000"/>
              </w:rPr>
              <w:t>die Einhaltung der Sicherheitsvorschriften,</w:t>
            </w:r>
          </w:p>
          <w:p w:rsidR="001E70EC" w:rsidRDefault="000F43B8">
            <w:pPr>
              <w:pStyle w:val="Listenabsatz"/>
              <w:numPr>
                <w:ilvl w:val="0"/>
                <w:numId w:val="2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kontrollieren, ob das Ergebnis den technischen Zeichnungen und den Vorschriften entspricht,</w:t>
            </w:r>
          </w:p>
          <w:p w:rsidR="001E70EC" w:rsidRDefault="000F43B8">
            <w:pPr>
              <w:pStyle w:val="Listenabsatz"/>
              <w:numPr>
                <w:ilvl w:val="0"/>
                <w:numId w:val="2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eastAsia="Arial" w:cs="Arial"/>
              </w:rPr>
            </w:pPr>
            <w:r>
              <w:rPr>
                <w:rFonts w:eastAsia="Arial" w:cs="Arial"/>
                <w:b/>
                <w:color w:val="000000"/>
              </w:rPr>
              <w:t xml:space="preserve">reflektieren </w:t>
            </w:r>
            <w:r>
              <w:rPr>
                <w:rFonts w:eastAsia="Arial" w:cs="Arial"/>
                <w:color w:val="000000"/>
              </w:rPr>
              <w:t>ihre Arbeitsweise und erarbeiten Verbesserungsvorschläge zum effizienteren und sichereren Arbeiten.</w:t>
            </w:r>
          </w:p>
        </w:tc>
        <w:tc>
          <w:tcPr>
            <w:tcW w:w="7285" w:type="dxa"/>
          </w:tcPr>
          <w:p w:rsidR="001E70EC" w:rsidRDefault="000F43B8">
            <w:pPr>
              <w:pStyle w:val="Tabellenberschrift"/>
            </w:pPr>
            <w:r>
              <w:lastRenderedPageBreak/>
              <w:t>Konkretisierung der Inhalte</w:t>
            </w:r>
            <w:r w:rsidR="00B37CF2" w:rsidRPr="00B37CF2">
              <w:rPr>
                <w:rFonts w:cs="Arial"/>
                <w:b w:val="0"/>
                <w:vertAlign w:val="superscript"/>
              </w:rPr>
              <w:t>8</w:t>
            </w:r>
            <w:r>
              <w:t>:</w:t>
            </w:r>
          </w:p>
          <w:p w:rsidR="001E70EC" w:rsidRDefault="001E70EC">
            <w:pPr>
              <w:pStyle w:val="Tabellenspiegelstrich"/>
              <w:numPr>
                <w:ilvl w:val="0"/>
                <w:numId w:val="0"/>
              </w:numPr>
              <w:jc w:val="left"/>
            </w:pPr>
          </w:p>
          <w:p w:rsidR="001E70EC" w:rsidRDefault="000F43B8">
            <w:pPr>
              <w:pStyle w:val="Tabellenspiegelstrich"/>
              <w:numPr>
                <w:ilvl w:val="0"/>
                <w:numId w:val="16"/>
              </w:numPr>
              <w:jc w:val="left"/>
            </w:pPr>
            <w:r>
              <w:t>Trassenplan</w:t>
            </w:r>
          </w:p>
          <w:p w:rsidR="001E70EC" w:rsidRDefault="000F43B8">
            <w:pPr>
              <w:pStyle w:val="Tabellenspiegelstrich"/>
              <w:numPr>
                <w:ilvl w:val="0"/>
                <w:numId w:val="16"/>
              </w:numPr>
              <w:jc w:val="left"/>
            </w:pPr>
            <w:r>
              <w:t xml:space="preserve">Richtlinien und Vorgaben (z.B. DB </w:t>
            </w:r>
            <w:proofErr w:type="spellStart"/>
            <w:r>
              <w:t>Ril</w:t>
            </w:r>
            <w:proofErr w:type="spellEnd"/>
            <w:r>
              <w:t xml:space="preserve"> 820. 823, 824)</w:t>
            </w:r>
          </w:p>
          <w:p w:rsidR="001E70EC" w:rsidRDefault="000F43B8">
            <w:pPr>
              <w:pStyle w:val="Listenabsatz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Schwellenarten</w:t>
            </w:r>
          </w:p>
          <w:p w:rsidR="001E70EC" w:rsidRDefault="000F43B8">
            <w:pPr>
              <w:pStyle w:val="Listenabsatz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eastAsia="Arial" w:cs="Arial"/>
                <w:color w:val="000000"/>
              </w:rPr>
            </w:pPr>
            <w:r>
              <w:t>Berechnung der notwendigen Schwellenanzahl</w:t>
            </w:r>
          </w:p>
          <w:p w:rsidR="001E70EC" w:rsidRDefault="000F43B8">
            <w:pPr>
              <w:pStyle w:val="Listenabsatz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Schwellenverlegung</w:t>
            </w:r>
          </w:p>
          <w:p w:rsidR="001E70EC" w:rsidRDefault="000F43B8">
            <w:pPr>
              <w:pStyle w:val="Listenabsatz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Werkzeuge</w:t>
            </w:r>
          </w:p>
          <w:p w:rsidR="001E70EC" w:rsidRDefault="000F43B8">
            <w:pPr>
              <w:pStyle w:val="Listenabsatz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lastRenderedPageBreak/>
              <w:t>Anschlagmittel</w:t>
            </w:r>
          </w:p>
          <w:p w:rsidR="001E70EC" w:rsidRDefault="000F43B8">
            <w:pPr>
              <w:pStyle w:val="Listenabsatz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Gleisjoch (Gleisjochlänge)</w:t>
            </w:r>
          </w:p>
          <w:p w:rsidR="001E70EC" w:rsidRDefault="000F43B8">
            <w:pPr>
              <w:pStyle w:val="Listenabsatz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eastAsia="Arial" w:cs="Arial"/>
                <w:color w:val="000000"/>
              </w:rPr>
              <w:t xml:space="preserve">Oberbauanordnung (Schwellenart, – abstand und – </w:t>
            </w:r>
            <w:proofErr w:type="spellStart"/>
            <w:r>
              <w:rPr>
                <w:rFonts w:eastAsia="Arial" w:cs="Arial"/>
                <w:color w:val="000000"/>
              </w:rPr>
              <w:t>anzahl</w:t>
            </w:r>
            <w:proofErr w:type="spellEnd"/>
            <w:r>
              <w:rPr>
                <w:rFonts w:eastAsia="Arial" w:cs="Arial"/>
                <w:color w:val="000000"/>
              </w:rPr>
              <w:t>)</w:t>
            </w:r>
          </w:p>
        </w:tc>
      </w:tr>
      <w:tr w:rsidR="001E70EC">
        <w:trPr>
          <w:jc w:val="center"/>
        </w:trPr>
        <w:tc>
          <w:tcPr>
            <w:tcW w:w="14572" w:type="dxa"/>
            <w:gridSpan w:val="2"/>
          </w:tcPr>
          <w:p w:rsidR="001E70EC" w:rsidRDefault="000F43B8">
            <w:pPr>
              <w:pStyle w:val="Tabellenberschrift"/>
              <w:rPr>
                <w:b w:val="0"/>
              </w:rPr>
            </w:pPr>
            <w:r>
              <w:lastRenderedPageBreak/>
              <w:t>Didaktisch-methodische Anregungen</w:t>
            </w:r>
            <w:r w:rsidR="00D56970" w:rsidRPr="00D56970">
              <w:rPr>
                <w:rFonts w:cs="Arial"/>
                <w:b w:val="0"/>
                <w:vertAlign w:val="superscript"/>
              </w:rPr>
              <w:t>9</w:t>
            </w:r>
            <w:r>
              <w:t xml:space="preserve">: </w:t>
            </w:r>
            <w:r>
              <w:br/>
            </w:r>
            <w:r>
              <w:rPr>
                <w:b w:val="0"/>
              </w:rPr>
              <w:t>(z. B. Möglichkeiten der Leistungsbewertung und Lernortkooperationen sowie Materialien und Medien)</w:t>
            </w:r>
          </w:p>
          <w:p w:rsidR="001E70EC" w:rsidRDefault="001E70EC">
            <w:pPr>
              <w:pStyle w:val="Tabellenberschrift"/>
            </w:pPr>
          </w:p>
          <w:p w:rsidR="001E70EC" w:rsidRDefault="000F43B8">
            <w:pPr>
              <w:pStyle w:val="Tabellenberschrift"/>
              <w:numPr>
                <w:ilvl w:val="0"/>
                <w:numId w:val="26"/>
              </w:numPr>
            </w:pPr>
            <w:r>
              <w:rPr>
                <w:b w:val="0"/>
              </w:rPr>
              <w:t>Portfolio (auch digital)</w:t>
            </w:r>
          </w:p>
          <w:p w:rsidR="001E70EC" w:rsidRDefault="000F43B8">
            <w:pPr>
              <w:pStyle w:val="Tabellenberschrift"/>
              <w:numPr>
                <w:ilvl w:val="0"/>
                <w:numId w:val="26"/>
              </w:numPr>
            </w:pPr>
            <w:r>
              <w:rPr>
                <w:b w:val="0"/>
              </w:rPr>
              <w:t xml:space="preserve">Richtlinien und Vorgaben (z.B. DB </w:t>
            </w:r>
            <w:proofErr w:type="spellStart"/>
            <w:r>
              <w:rPr>
                <w:b w:val="0"/>
              </w:rPr>
              <w:t>Ril</w:t>
            </w:r>
            <w:proofErr w:type="spellEnd"/>
            <w:r>
              <w:rPr>
                <w:b w:val="0"/>
              </w:rPr>
              <w:t>)</w:t>
            </w:r>
          </w:p>
          <w:p w:rsidR="001E70EC" w:rsidRDefault="000F43B8">
            <w:pPr>
              <w:pStyle w:val="Tabellenberschrift"/>
              <w:numPr>
                <w:ilvl w:val="0"/>
                <w:numId w:val="26"/>
              </w:numPr>
            </w:pPr>
            <w:r>
              <w:rPr>
                <w:b w:val="0"/>
              </w:rPr>
              <w:t>Videos und Dokumentationen</w:t>
            </w:r>
          </w:p>
          <w:p w:rsidR="001E70EC" w:rsidRDefault="000F43B8">
            <w:pPr>
              <w:pStyle w:val="Tabellenberschrift"/>
              <w:numPr>
                <w:ilvl w:val="0"/>
                <w:numId w:val="26"/>
              </w:numPr>
            </w:pPr>
            <w:r>
              <w:rPr>
                <w:b w:val="0"/>
              </w:rPr>
              <w:t>Modelle</w:t>
            </w:r>
          </w:p>
          <w:p w:rsidR="001E70EC" w:rsidRDefault="001E70EC">
            <w:pPr>
              <w:pStyle w:val="Tabellenberschrift"/>
            </w:pPr>
          </w:p>
        </w:tc>
      </w:tr>
    </w:tbl>
    <w:p w:rsidR="001E70EC" w:rsidRDefault="000F43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eastAsia="Arial" w:cs="Arial"/>
          <w:sz w:val="16"/>
        </w:rPr>
        <w:t xml:space="preserve">1 </w:t>
      </w:r>
      <w:r>
        <w:rPr>
          <w:rFonts w:eastAsia="Arial" w:cs="Arial"/>
          <w:sz w:val="25"/>
        </w:rPr>
        <w:t>In diesem Bereich ist es anlassbezogen sinnvoll, auch Querverweise zu anderen Lernsituationen bzw.</w:t>
      </w:r>
      <w:r>
        <w:rPr>
          <w:rFonts w:eastAsia="Arial" w:cs="Arial"/>
          <w:sz w:val="25"/>
        </w:rPr>
        <w:br/>
        <w:t>Lernfeldern aufzuführen.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2 </w:t>
      </w:r>
      <w:r>
        <w:rPr>
          <w:rFonts w:eastAsia="Arial" w:cs="Arial"/>
          <w:sz w:val="25"/>
        </w:rPr>
        <w:t>Der aussagefähige Titel der Lernsituation ist kurz, prägnant und beschreibt die grundsätzliche</w:t>
      </w:r>
      <w:r>
        <w:rPr>
          <w:rFonts w:eastAsia="Arial" w:cs="Arial"/>
          <w:sz w:val="25"/>
        </w:rPr>
        <w:br/>
        <w:t>Handlung (z. B. durch Substantiv und Verb).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lastRenderedPageBreak/>
        <w:t xml:space="preserve">3 </w:t>
      </w:r>
      <w:r>
        <w:rPr>
          <w:rFonts w:eastAsia="Arial" w:cs="Arial"/>
          <w:sz w:val="25"/>
        </w:rPr>
        <w:t>Der Zeitrichtwert bezieht sich auf die Summe einzelner Unterrichtsstunden der Lernsituation und wird</w:t>
      </w:r>
      <w:r>
        <w:rPr>
          <w:rFonts w:eastAsia="Arial" w:cs="Arial"/>
          <w:sz w:val="25"/>
        </w:rPr>
        <w:br/>
        <w:t>aus dem zu erwartenden Arbeitsaufwand abgeleitet. Bezugspunkt ist der Zeitrichtwert des</w:t>
      </w:r>
      <w:r>
        <w:rPr>
          <w:rFonts w:eastAsia="Arial" w:cs="Arial"/>
          <w:sz w:val="25"/>
        </w:rPr>
        <w:br/>
        <w:t>Rahmenlehrplans.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4 </w:t>
      </w:r>
      <w:r>
        <w:rPr>
          <w:rFonts w:eastAsia="Arial" w:cs="Arial"/>
          <w:sz w:val="25"/>
        </w:rPr>
        <w:t>Die Handlungssituation (synonym Einstiegsszenario) ist Kern einer Lernsituation, beschreibt einen</w:t>
      </w:r>
      <w:r>
        <w:rPr>
          <w:rFonts w:eastAsia="Arial" w:cs="Arial"/>
          <w:sz w:val="25"/>
        </w:rPr>
        <w:br/>
        <w:t>beruflichen, fachlichen, gesellschaftlichen oder privaten Kontext und initiiert bzw. trägt einen</w:t>
      </w:r>
      <w:r>
        <w:rPr>
          <w:rFonts w:eastAsia="Arial" w:cs="Arial"/>
          <w:sz w:val="25"/>
        </w:rPr>
        <w:br/>
        <w:t>komplexen Lern- und Arbeitsprozess. Sie bildet den Rahmen für den Unterricht und führt über die</w:t>
      </w:r>
      <w:r>
        <w:rPr>
          <w:rFonts w:eastAsia="Arial" w:cs="Arial"/>
          <w:sz w:val="25"/>
        </w:rPr>
        <w:br/>
        <w:t>Aufgaben- und Problemstellung zu einem Handlungsergebnis.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5 </w:t>
      </w:r>
      <w:r>
        <w:rPr>
          <w:rFonts w:eastAsia="Arial" w:cs="Arial"/>
          <w:sz w:val="25"/>
        </w:rPr>
        <w:t>Der Begriff Handlungsergebnis verdeutlicht gegenüber dem Begriff Handlungsprodukt stärker, dass</w:t>
      </w:r>
      <w:r>
        <w:rPr>
          <w:rFonts w:eastAsia="Arial" w:cs="Arial"/>
          <w:sz w:val="25"/>
        </w:rPr>
        <w:br/>
        <w:t>neben materiellen auch nicht-materielle Produkte Ergebnisse von Lernsituationen sein können (z. B.</w:t>
      </w:r>
      <w:r>
        <w:rPr>
          <w:rFonts w:eastAsia="Arial" w:cs="Arial"/>
          <w:sz w:val="25"/>
        </w:rPr>
        <w:br/>
        <w:t>Handlungskonzept, Stellungnahme, Beratungsgespräch). Hier lassen sich ebenso Lernergebnisse</w:t>
      </w:r>
      <w:r>
        <w:rPr>
          <w:rFonts w:eastAsia="Arial" w:cs="Arial"/>
          <w:sz w:val="25"/>
        </w:rPr>
        <w:br/>
        <w:t>darstellen (z. B. Technische Zeichnungen, Berechnungen, Dokumentationen, Präsentationen).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6 </w:t>
      </w:r>
      <w:r>
        <w:rPr>
          <w:rFonts w:eastAsia="Arial" w:cs="Arial"/>
          <w:sz w:val="25"/>
        </w:rPr>
        <w:t>Handlungskompetenz wird als Bereitschaft und Befähigung des Einzelnen verstanden, sich in</w:t>
      </w:r>
      <w:r>
        <w:rPr>
          <w:rFonts w:eastAsia="Arial" w:cs="Arial"/>
          <w:sz w:val="25"/>
        </w:rPr>
        <w:br/>
        <w:t>beruflichen, gesellschaftlichen und privaten Situationen sachgerecht durchdacht sowie individuell und</w:t>
      </w:r>
      <w:r>
        <w:rPr>
          <w:rFonts w:eastAsia="Arial" w:cs="Arial"/>
          <w:sz w:val="25"/>
        </w:rPr>
        <w:br/>
        <w:t>sozial verantwortlich zu verhalten. Handlungskompetenz entfaltet sich in den Dimensionen Fach-,</w:t>
      </w:r>
      <w:r>
        <w:rPr>
          <w:rFonts w:eastAsia="Arial" w:cs="Arial"/>
          <w:sz w:val="25"/>
        </w:rPr>
        <w:br/>
        <w:t>Selbst- und Sozialkompetenz. In Handlungskompetenz sind Kommunikations-, Methoden- und Lern-</w:t>
      </w:r>
      <w:r>
        <w:rPr>
          <w:rFonts w:eastAsia="Arial" w:cs="Arial"/>
          <w:sz w:val="25"/>
        </w:rPr>
        <w:br/>
      </w:r>
      <w:proofErr w:type="spellStart"/>
      <w:r>
        <w:rPr>
          <w:rFonts w:eastAsia="Arial" w:cs="Arial"/>
          <w:sz w:val="25"/>
        </w:rPr>
        <w:t>kompetenzen</w:t>
      </w:r>
      <w:proofErr w:type="spellEnd"/>
      <w:r>
        <w:rPr>
          <w:rFonts w:eastAsia="Arial" w:cs="Arial"/>
          <w:sz w:val="25"/>
        </w:rPr>
        <w:t xml:space="preserve"> immanent. Die Förderung der Handlungskompetenz beinhaltet Aspekte der </w:t>
      </w:r>
      <w:proofErr w:type="spellStart"/>
      <w:r>
        <w:rPr>
          <w:rFonts w:eastAsia="Arial" w:cs="Arial"/>
          <w:sz w:val="25"/>
        </w:rPr>
        <w:t>Digitali</w:t>
      </w:r>
      <w:proofErr w:type="spellEnd"/>
      <w:r>
        <w:rPr>
          <w:rFonts w:eastAsia="Arial" w:cs="Arial"/>
          <w:sz w:val="25"/>
        </w:rPr>
        <w:t>-</w:t>
      </w:r>
      <w:r>
        <w:rPr>
          <w:rFonts w:eastAsia="Arial" w:cs="Arial"/>
          <w:sz w:val="25"/>
        </w:rPr>
        <w:br/>
      </w:r>
      <w:proofErr w:type="spellStart"/>
      <w:r>
        <w:rPr>
          <w:rFonts w:eastAsia="Arial" w:cs="Arial"/>
          <w:sz w:val="25"/>
        </w:rPr>
        <w:t>sierung</w:t>
      </w:r>
      <w:proofErr w:type="spellEnd"/>
      <w:r>
        <w:rPr>
          <w:rFonts w:eastAsia="Arial" w:cs="Arial"/>
          <w:sz w:val="25"/>
        </w:rPr>
        <w:t>, Berufssprache und Nachhaltigkeit.</w:t>
      </w:r>
      <w:r>
        <w:rPr>
          <w:rFonts w:eastAsia="Arial" w:cs="Arial"/>
          <w:sz w:val="25"/>
        </w:rPr>
        <w:br/>
        <w:t>Bei der Bearbeitung dieses Bereiches ist es hilfreich, Bezüge zur curricularen Analyse herzustellen.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7 </w:t>
      </w:r>
      <w:r>
        <w:rPr>
          <w:rFonts w:eastAsia="Arial" w:cs="Arial"/>
          <w:sz w:val="25"/>
        </w:rPr>
        <w:t>Lernen vollzieht sich in vollständigen Handlungen der Lernenden auf Basis der Phasen Informieren</w:t>
      </w:r>
      <w:r>
        <w:rPr>
          <w:rFonts w:eastAsia="Arial" w:cs="Arial"/>
          <w:sz w:val="25"/>
        </w:rPr>
        <w:br/>
        <w:t>bzw. Analysieren, Planen, Entscheiden, Durchführen, Kontrollieren bzw. Bewerten und Reflektieren.</w:t>
      </w:r>
      <w:r>
        <w:rPr>
          <w:rFonts w:eastAsia="Arial" w:cs="Arial"/>
          <w:sz w:val="25"/>
        </w:rPr>
        <w:br/>
        <w:t>Hier lassen sich bei Bedarf auch Anmerkungen zu Sozial- und Aktionsformen ergänzen.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8 </w:t>
      </w:r>
      <w:r>
        <w:rPr>
          <w:rFonts w:eastAsia="Arial" w:cs="Arial"/>
          <w:sz w:val="25"/>
        </w:rPr>
        <w:t>Inhalte der Lernsituation erschließen sich aus den Kompetenzen und ggf. den Inhalten des</w:t>
      </w:r>
      <w:r>
        <w:rPr>
          <w:rFonts w:eastAsia="Arial" w:cs="Arial"/>
          <w:sz w:val="25"/>
        </w:rPr>
        <w:br/>
        <w:t>Rahmenlehrplans. Nach Möglichkeit können sie auch direkt innerhalb der aufgeführten Kompetenzen</w:t>
      </w:r>
      <w:r>
        <w:rPr>
          <w:rFonts w:eastAsia="Arial" w:cs="Arial"/>
          <w:sz w:val="25"/>
        </w:rPr>
        <w:br/>
        <w:t>ausgewiesen werden. Sie sind z. B. hinsichtlich Aktualität, Komplexität, Bearbeitungstiefe und</w:t>
      </w:r>
      <w:r>
        <w:rPr>
          <w:rFonts w:eastAsia="Arial" w:cs="Arial"/>
          <w:sz w:val="25"/>
        </w:rPr>
        <w:br/>
        <w:t>regionaler Spezifika zu analysieren.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9 </w:t>
      </w:r>
      <w:r>
        <w:rPr>
          <w:rFonts w:eastAsia="Arial" w:cs="Arial"/>
          <w:sz w:val="25"/>
        </w:rPr>
        <w:t>Für Lernsituationen müssen weitere Entscheidungen berücksichtigt werden, wie z. B. zu didaktisch-</w:t>
      </w:r>
      <w:r>
        <w:rPr>
          <w:rFonts w:eastAsia="Arial" w:cs="Arial"/>
          <w:sz w:val="25"/>
        </w:rPr>
        <w:br/>
        <w:t>methodischen Entscheidungen, Möglichkeiten der Leistungsbewertung und Lernortkooperationen</w:t>
      </w:r>
      <w:r>
        <w:rPr>
          <w:rFonts w:eastAsia="Arial" w:cs="Arial"/>
          <w:sz w:val="25"/>
        </w:rPr>
        <w:br/>
        <w:t>sowie Materialien und Medien. Die Entscheidungen werden i. d. R. von den Schulen bzw. den an der</w:t>
      </w:r>
      <w:r>
        <w:rPr>
          <w:rFonts w:eastAsia="Arial" w:cs="Arial"/>
          <w:sz w:val="25"/>
        </w:rPr>
        <w:br/>
        <w:t>Lernsituation beteiligten Lehrkräften getroffen.</w:t>
      </w:r>
    </w:p>
    <w:p w:rsidR="001E70EC" w:rsidRDefault="001E70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:rsidR="001E70EC" w:rsidRDefault="001E70EC">
      <w:pPr>
        <w:rPr>
          <w:rFonts w:cs="Arial"/>
          <w:b/>
          <w:bCs/>
        </w:rPr>
      </w:pPr>
    </w:p>
    <w:sectPr w:rsidR="001E70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0EC" w:rsidRDefault="000F43B8">
      <w:pPr>
        <w:spacing w:line="240" w:lineRule="auto"/>
      </w:pPr>
      <w:r>
        <w:separator/>
      </w:r>
    </w:p>
  </w:endnote>
  <w:endnote w:type="continuationSeparator" w:id="0">
    <w:p w:rsidR="001E70EC" w:rsidRDefault="000F43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MS Mincho">
    <w:altName w:val="ＭＳ 明朝"/>
    <w:panose1 w:val="0202060904020508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0EC" w:rsidRDefault="000F43B8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>PAGE   \* MERGEFORMAT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2</w:t>
    </w:r>
    <w:r>
      <w:rPr>
        <w:rFonts w:eastAsia="Calibri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2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0EC" w:rsidRDefault="000F43B8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  <w:t xml:space="preserve">Seite </w:t>
    </w:r>
    <w:r>
      <w:rPr>
        <w:bCs/>
      </w:rPr>
      <w:fldChar w:fldCharType="begin"/>
    </w:r>
    <w:r>
      <w:rPr>
        <w:bCs/>
      </w:rPr>
      <w:instrText>PAGE  \* Arabic  \* MERGEFORMAT</w:instrText>
    </w:r>
    <w:r>
      <w:rPr>
        <w:bCs/>
      </w:rPr>
      <w:fldChar w:fldCharType="separate"/>
    </w:r>
    <w:r w:rsidR="00893260">
      <w:rPr>
        <w:bCs/>
        <w:noProof/>
      </w:rPr>
      <w:t>3</w:t>
    </w:r>
    <w:r>
      <w:rPr>
        <w:bCs/>
      </w:rPr>
      <w:fldChar w:fldCharType="end"/>
    </w:r>
    <w:r>
      <w:t xml:space="preserve"> von </w:t>
    </w:r>
    <w:r>
      <w:rPr>
        <w:bCs/>
      </w:rPr>
      <w:fldChar w:fldCharType="begin"/>
    </w:r>
    <w:r>
      <w:rPr>
        <w:bCs/>
      </w:rPr>
      <w:instrText>NUMPAGES  \* Arabic  \* MERGEFORMAT</w:instrText>
    </w:r>
    <w:r>
      <w:rPr>
        <w:bCs/>
      </w:rPr>
      <w:fldChar w:fldCharType="separate"/>
    </w:r>
    <w:r w:rsidR="00893260">
      <w:rPr>
        <w:bCs/>
        <w:noProof/>
      </w:rPr>
      <w:t>3</w:t>
    </w:r>
    <w:r>
      <w:rPr>
        <w:bCs/>
      </w:rPr>
      <w:fldChar w:fldCharType="end"/>
    </w:r>
    <w:r>
      <w:rPr>
        <w:bCs/>
      </w:rPr>
      <w:tab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instrText xml:space="preserve"> page </w:instrText>
    </w:r>
    <w:r>
      <w:rPr>
        <w:rStyle w:val="Seitenzahl"/>
        <w:rFonts w:cs="Arial"/>
        <w:szCs w:val="20"/>
      </w:rPr>
      <w:fldChar w:fldCharType="separate"/>
    </w:r>
    <w:r w:rsidR="00893260">
      <w:rPr>
        <w:rStyle w:val="Seitenzahl"/>
        <w:rFonts w:cs="Arial"/>
        <w:noProof/>
        <w:szCs w:val="20"/>
      </w:rPr>
      <w:instrText>3</w:instrText>
    </w:r>
    <w:r>
      <w:rPr>
        <w:rStyle w:val="Seitenzahl"/>
        <w:rFonts w:cs="Arial"/>
        <w:szCs w:val="20"/>
      </w:rPr>
      <w:fldChar w:fldCharType="end"/>
    </w:r>
    <w:r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0EC" w:rsidRDefault="000F43B8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893260">
      <w:rPr>
        <w:rFonts w:eastAsia="Calibri"/>
        <w:noProof/>
        <w:szCs w:val="20"/>
      </w:rPr>
      <w:t>13.08.2024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893260">
      <w:rPr>
        <w:rFonts w:eastAsia="Calibri"/>
        <w:noProof/>
        <w:szCs w:val="20"/>
      </w:rPr>
      <w:t>Frech-Weisgerber Marion (LPM)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if 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instrText>&lt;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numpages </w:instrText>
    </w:r>
    <w:r>
      <w:rPr>
        <w:rStyle w:val="Seitenzahl"/>
        <w:szCs w:val="20"/>
      </w:rPr>
      <w:fldChar w:fldCharType="separate"/>
    </w:r>
    <w:r w:rsidR="00893260">
      <w:rPr>
        <w:rStyle w:val="Seitenzahl"/>
        <w:noProof/>
        <w:szCs w:val="20"/>
      </w:rPr>
      <w:instrText>3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 w:rsidR="00893260">
      <w:rPr>
        <w:rStyle w:val="Seitenzahl"/>
        <w:szCs w:val="20"/>
      </w:rPr>
      <w:fldChar w:fldCharType="separate"/>
    </w:r>
    <w:r w:rsidR="00893260">
      <w:rPr>
        <w:rStyle w:val="Seitenzahl"/>
        <w:noProof/>
        <w:szCs w:val="20"/>
      </w:rPr>
      <w:t>1</w:t>
    </w:r>
    <w:r>
      <w:rPr>
        <w:rStyle w:val="Seitenzahl"/>
        <w:szCs w:val="20"/>
      </w:rPr>
      <w:fldChar w:fldCharType="end"/>
    </w:r>
  </w:p>
  <w:p w:rsidR="001E70EC" w:rsidRDefault="001E70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0EC" w:rsidRDefault="000F43B8">
      <w:pPr>
        <w:spacing w:line="240" w:lineRule="auto"/>
      </w:pPr>
      <w:r>
        <w:separator/>
      </w:r>
    </w:p>
  </w:footnote>
  <w:footnote w:type="continuationSeparator" w:id="0">
    <w:p w:rsidR="001E70EC" w:rsidRDefault="000F43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0EC" w:rsidRDefault="000F43B8">
    <w:pPr>
      <w:pStyle w:val="Kopfzeile"/>
      <w:pBdr>
        <w:bottom w:val="single" w:sz="12" w:space="1" w:color="808080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898779</wp:posOffset>
              </wp:positionH>
              <wp:positionV relativeFrom="page">
                <wp:posOffset>240665</wp:posOffset>
              </wp:positionV>
              <wp:extent cx="774065" cy="467995"/>
              <wp:effectExtent l="0" t="0" r="6985" b="8255"/>
              <wp:wrapNone/>
              <wp:docPr id="1" name="Grafik 12" descr="H:\_Aktuelles\nlq\nlq_schriftzug_print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2" descr="H:\_Aktuelles\nlq\nlq_schriftzug_print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4065" cy="467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page;margin-left:70.8pt;mso-position-horizontal:absolute;mso-position-vertical-relative:page;margin-top:18.9pt;mso-position-vertical:absolute;width:60.9pt;height:36.9pt;" stroked="false">
              <v:path textboxrect="0,0,0,0"/>
              <v:imagedata r:id="rId2" o:title=""/>
            </v:shape>
          </w:pict>
        </mc:Fallback>
      </mc:AlternateContent>
    </w:r>
  </w:p>
  <w:p w:rsidR="001E70EC" w:rsidRDefault="001E70EC">
    <w:pPr>
      <w:pStyle w:val="Kopfzeile"/>
      <w:pBdr>
        <w:bottom w:val="single" w:sz="12" w:space="1" w:color="808080"/>
        <w:between w:val="single" w:sz="12" w:space="1" w:color="4D4D4D"/>
      </w:pBdr>
    </w:pPr>
  </w:p>
  <w:p w:rsidR="001E70EC" w:rsidRDefault="001E70E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0EC" w:rsidRDefault="000F43B8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Ausbildungsberuf - Tiefbaufacharbeiter/ Tiefbaufacharbeiterin mit Schwerpunkt Gleisbauarbeiten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0EC" w:rsidRDefault="000F43B8">
    <w:pPr>
      <w:pStyle w:val="Kopfzeile"/>
      <w:pBdr>
        <w:bottom w:val="single" w:sz="12" w:space="1" w:color="808080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6270015</wp:posOffset>
              </wp:positionH>
              <wp:positionV relativeFrom="page">
                <wp:posOffset>274244</wp:posOffset>
              </wp:positionV>
              <wp:extent cx="774065" cy="467995"/>
              <wp:effectExtent l="0" t="0" r="6985" b="8255"/>
              <wp:wrapNone/>
              <wp:docPr id="2" name="Grafik 20" descr="H:\_Aktuelles\nlq\nlq_schriftzug_print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2" descr="H:\_Aktuelles\nlq\nlq_schriftzug_print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4065" cy="467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59264;o:allowoverlap:true;o:allowincell:true;mso-position-horizontal-relative:page;margin-left:493.7pt;mso-position-horizontal:absolute;mso-position-vertical-relative:page;margin-top:21.6pt;mso-position-vertical:absolute;width:60.9pt;height:36.9pt;" stroked="false">
              <v:path textboxrect="0,0,0,0"/>
              <v:imagedata r:id="rId2" o:title=""/>
            </v:shape>
          </w:pict>
        </mc:Fallback>
      </mc:AlternateContent>
    </w:r>
  </w:p>
  <w:p w:rsidR="001E70EC" w:rsidRDefault="001E70EC">
    <w:pPr>
      <w:pStyle w:val="Kopfzeile"/>
      <w:pBdr>
        <w:bottom w:val="single" w:sz="12" w:space="1" w:color="808080"/>
        <w:between w:val="single" w:sz="12" w:space="1" w:color="4D4D4D"/>
      </w:pBdr>
    </w:pPr>
  </w:p>
  <w:p w:rsidR="001E70EC" w:rsidRDefault="001E70E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C5100"/>
    <w:multiLevelType w:val="hybridMultilevel"/>
    <w:tmpl w:val="71B8FF92"/>
    <w:lvl w:ilvl="0" w:tplc="4A669BD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6E2D2E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998F1B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B68C7F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062F99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EBAE3A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44CFE7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7B8687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A6EF43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9B217B4"/>
    <w:multiLevelType w:val="hybridMultilevel"/>
    <w:tmpl w:val="1D3258FA"/>
    <w:lvl w:ilvl="0" w:tplc="EDDC931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66C46F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D0E32C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8AA9CE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898C2C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42C8AF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9C2926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84C2BA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7A8C9C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B334F4E"/>
    <w:multiLevelType w:val="hybridMultilevel"/>
    <w:tmpl w:val="4958324A"/>
    <w:lvl w:ilvl="0" w:tplc="BC744DD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548E9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A879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3E59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B66C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880D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1852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6CC7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A62D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C0E4A"/>
    <w:multiLevelType w:val="hybridMultilevel"/>
    <w:tmpl w:val="D7BA8E5E"/>
    <w:lvl w:ilvl="0" w:tplc="45FE87E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77C631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4BA397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22C4D6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3662EA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AE66FC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D7A430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8380E0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016E1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1620858"/>
    <w:multiLevelType w:val="hybridMultilevel"/>
    <w:tmpl w:val="87A8C88A"/>
    <w:lvl w:ilvl="0" w:tplc="12326EB6">
      <w:start w:val="1"/>
      <w:numFmt w:val="bullet"/>
      <w:lvlText w:val=""/>
      <w:lvlJc w:val="left"/>
      <w:pPr>
        <w:ind w:left="1780" w:hanging="360"/>
      </w:pPr>
      <w:rPr>
        <w:rFonts w:ascii="Wingdings" w:eastAsia="Wingdings" w:hAnsi="Wingdings" w:cs="Wingdings" w:hint="default"/>
      </w:rPr>
    </w:lvl>
    <w:lvl w:ilvl="1" w:tplc="AC3C1C20">
      <w:start w:val="1"/>
      <w:numFmt w:val="bullet"/>
      <w:lvlText w:val="o"/>
      <w:lvlJc w:val="left"/>
      <w:pPr>
        <w:ind w:left="2500" w:hanging="360"/>
      </w:pPr>
      <w:rPr>
        <w:rFonts w:ascii="Courier New" w:eastAsia="Courier New" w:hAnsi="Courier New" w:cs="Courier New" w:hint="default"/>
      </w:rPr>
    </w:lvl>
    <w:lvl w:ilvl="2" w:tplc="58D69A5C">
      <w:start w:val="1"/>
      <w:numFmt w:val="bullet"/>
      <w:lvlText w:val=""/>
      <w:lvlJc w:val="left"/>
      <w:pPr>
        <w:ind w:left="3220" w:hanging="360"/>
      </w:pPr>
      <w:rPr>
        <w:rFonts w:ascii="Wingdings" w:eastAsia="Wingdings" w:hAnsi="Wingdings" w:cs="Wingdings" w:hint="default"/>
      </w:rPr>
    </w:lvl>
    <w:lvl w:ilvl="3" w:tplc="374AA118">
      <w:start w:val="1"/>
      <w:numFmt w:val="bullet"/>
      <w:lvlText w:val=""/>
      <w:lvlJc w:val="left"/>
      <w:pPr>
        <w:ind w:left="3940" w:hanging="360"/>
      </w:pPr>
      <w:rPr>
        <w:rFonts w:ascii="Symbol" w:eastAsia="Symbol" w:hAnsi="Symbol" w:cs="Symbol" w:hint="default"/>
      </w:rPr>
    </w:lvl>
    <w:lvl w:ilvl="4" w:tplc="C62E74CE">
      <w:start w:val="1"/>
      <w:numFmt w:val="bullet"/>
      <w:lvlText w:val="o"/>
      <w:lvlJc w:val="left"/>
      <w:pPr>
        <w:ind w:left="4660" w:hanging="360"/>
      </w:pPr>
      <w:rPr>
        <w:rFonts w:ascii="Courier New" w:eastAsia="Courier New" w:hAnsi="Courier New" w:cs="Courier New" w:hint="default"/>
      </w:rPr>
    </w:lvl>
    <w:lvl w:ilvl="5" w:tplc="60D0A40C">
      <w:start w:val="1"/>
      <w:numFmt w:val="bullet"/>
      <w:lvlText w:val=""/>
      <w:lvlJc w:val="left"/>
      <w:pPr>
        <w:ind w:left="5380" w:hanging="360"/>
      </w:pPr>
      <w:rPr>
        <w:rFonts w:ascii="Wingdings" w:eastAsia="Wingdings" w:hAnsi="Wingdings" w:cs="Wingdings" w:hint="default"/>
      </w:rPr>
    </w:lvl>
    <w:lvl w:ilvl="6" w:tplc="0CF43506">
      <w:start w:val="1"/>
      <w:numFmt w:val="bullet"/>
      <w:lvlText w:val=""/>
      <w:lvlJc w:val="left"/>
      <w:pPr>
        <w:ind w:left="6100" w:hanging="360"/>
      </w:pPr>
      <w:rPr>
        <w:rFonts w:ascii="Symbol" w:eastAsia="Symbol" w:hAnsi="Symbol" w:cs="Symbol" w:hint="default"/>
      </w:rPr>
    </w:lvl>
    <w:lvl w:ilvl="7" w:tplc="7C66B7F0">
      <w:start w:val="1"/>
      <w:numFmt w:val="bullet"/>
      <w:lvlText w:val="o"/>
      <w:lvlJc w:val="left"/>
      <w:pPr>
        <w:ind w:left="6820" w:hanging="360"/>
      </w:pPr>
      <w:rPr>
        <w:rFonts w:ascii="Courier New" w:eastAsia="Courier New" w:hAnsi="Courier New" w:cs="Courier New" w:hint="default"/>
      </w:rPr>
    </w:lvl>
    <w:lvl w:ilvl="8" w:tplc="FBFCA176">
      <w:start w:val="1"/>
      <w:numFmt w:val="bullet"/>
      <w:lvlText w:val=""/>
      <w:lvlJc w:val="left"/>
      <w:pPr>
        <w:ind w:left="754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1B72585"/>
    <w:multiLevelType w:val="hybridMultilevel"/>
    <w:tmpl w:val="2B12ACDA"/>
    <w:lvl w:ilvl="0" w:tplc="952A0744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2B5E3700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596613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90E7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6653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5E5A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B8D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C255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E08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972F4"/>
    <w:multiLevelType w:val="hybridMultilevel"/>
    <w:tmpl w:val="70DE5D3A"/>
    <w:lvl w:ilvl="0" w:tplc="17BCED8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C36AD6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4E43A8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C10716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82233C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DDEA62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D0497F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178B03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FE8568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68B509B"/>
    <w:multiLevelType w:val="hybridMultilevel"/>
    <w:tmpl w:val="42D4142C"/>
    <w:lvl w:ilvl="0" w:tplc="225EE2D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032AFE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E4CD2D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1E4D9D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3C6E06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966518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63CB8B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B1C3B6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AFEFB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92117FA"/>
    <w:multiLevelType w:val="hybridMultilevel"/>
    <w:tmpl w:val="095428B2"/>
    <w:lvl w:ilvl="0" w:tplc="A89CEBF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71AA6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183D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4804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AEDA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A2DF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9233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A059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E204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37B96"/>
    <w:multiLevelType w:val="hybridMultilevel"/>
    <w:tmpl w:val="16CE3B86"/>
    <w:lvl w:ilvl="0" w:tplc="CE844ED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BC2736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750167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598E8A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72E632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658C31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73E697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E36C05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E5C2D7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F1F792D"/>
    <w:multiLevelType w:val="hybridMultilevel"/>
    <w:tmpl w:val="19484E04"/>
    <w:lvl w:ilvl="0" w:tplc="6E9A957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9B48E0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FAEE3B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8DE299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516E95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F32E94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99CE10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93A13F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B6009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31C50F4C"/>
    <w:multiLevelType w:val="hybridMultilevel"/>
    <w:tmpl w:val="1910FD6A"/>
    <w:lvl w:ilvl="0" w:tplc="4FDE6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6BA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784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BE9C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3A9B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58F2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9E41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27D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84B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F2631"/>
    <w:multiLevelType w:val="hybridMultilevel"/>
    <w:tmpl w:val="C5C21A2A"/>
    <w:lvl w:ilvl="0" w:tplc="FE12BA26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C7606BEA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795E6B2A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AC2455F2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AB485B8A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9FCDF08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DE82CED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9962AAA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26E5A24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2253FD2"/>
    <w:multiLevelType w:val="hybridMultilevel"/>
    <w:tmpl w:val="52EA6D98"/>
    <w:lvl w:ilvl="0" w:tplc="C8C49EC4">
      <w:start w:val="1"/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41C6D442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7B8073C0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FC38B620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648CA470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E74CE86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628280C4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6A9EB308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CFE2BE60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4" w15:restartNumberingAfterBreak="0">
    <w:nsid w:val="43AA16E8"/>
    <w:multiLevelType w:val="hybridMultilevel"/>
    <w:tmpl w:val="F03495DA"/>
    <w:lvl w:ilvl="0" w:tplc="39C471DE">
      <w:start w:val="1"/>
      <w:numFmt w:val="decimal"/>
      <w:lvlText w:val="%1."/>
      <w:lvlJc w:val="left"/>
    </w:lvl>
    <w:lvl w:ilvl="1" w:tplc="F39C5A24">
      <w:start w:val="1"/>
      <w:numFmt w:val="lowerLetter"/>
      <w:lvlText w:val="%2."/>
      <w:lvlJc w:val="left"/>
      <w:pPr>
        <w:ind w:left="1440" w:hanging="360"/>
      </w:pPr>
    </w:lvl>
    <w:lvl w:ilvl="2" w:tplc="84B4663A">
      <w:start w:val="1"/>
      <w:numFmt w:val="lowerRoman"/>
      <w:lvlText w:val="%3."/>
      <w:lvlJc w:val="right"/>
      <w:pPr>
        <w:ind w:left="2160" w:hanging="180"/>
      </w:pPr>
    </w:lvl>
    <w:lvl w:ilvl="3" w:tplc="3F0AC89C">
      <w:start w:val="1"/>
      <w:numFmt w:val="decimal"/>
      <w:lvlText w:val="%4."/>
      <w:lvlJc w:val="left"/>
      <w:pPr>
        <w:ind w:left="2880" w:hanging="360"/>
      </w:pPr>
    </w:lvl>
    <w:lvl w:ilvl="4" w:tplc="B1DA7AFE">
      <w:start w:val="1"/>
      <w:numFmt w:val="lowerLetter"/>
      <w:lvlText w:val="%5."/>
      <w:lvlJc w:val="left"/>
      <w:pPr>
        <w:ind w:left="3600" w:hanging="360"/>
      </w:pPr>
    </w:lvl>
    <w:lvl w:ilvl="5" w:tplc="E348E702">
      <w:start w:val="1"/>
      <w:numFmt w:val="lowerRoman"/>
      <w:lvlText w:val="%6."/>
      <w:lvlJc w:val="right"/>
      <w:pPr>
        <w:ind w:left="4320" w:hanging="180"/>
      </w:pPr>
    </w:lvl>
    <w:lvl w:ilvl="6" w:tplc="BAFC078E">
      <w:start w:val="1"/>
      <w:numFmt w:val="decimal"/>
      <w:lvlText w:val="%7."/>
      <w:lvlJc w:val="left"/>
      <w:pPr>
        <w:ind w:left="5040" w:hanging="360"/>
      </w:pPr>
    </w:lvl>
    <w:lvl w:ilvl="7" w:tplc="27124504">
      <w:start w:val="1"/>
      <w:numFmt w:val="lowerLetter"/>
      <w:lvlText w:val="%8."/>
      <w:lvlJc w:val="left"/>
      <w:pPr>
        <w:ind w:left="5760" w:hanging="360"/>
      </w:pPr>
    </w:lvl>
    <w:lvl w:ilvl="8" w:tplc="18A8594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31BF3"/>
    <w:multiLevelType w:val="hybridMultilevel"/>
    <w:tmpl w:val="DB18BB6E"/>
    <w:lvl w:ilvl="0" w:tplc="FF82ECC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12222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169B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B2AE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6869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50EC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48B5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E840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80BD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FD58E5"/>
    <w:multiLevelType w:val="hybridMultilevel"/>
    <w:tmpl w:val="135E841E"/>
    <w:lvl w:ilvl="0" w:tplc="F5FC4F4E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B6402B0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EC6D34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526EE0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AFAF7D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CBE2CE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AA92532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2F860E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506CA7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60A74BF"/>
    <w:multiLevelType w:val="hybridMultilevel"/>
    <w:tmpl w:val="1A78B394"/>
    <w:lvl w:ilvl="0" w:tplc="A112D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60D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2ED5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60E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F6FA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F64D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A08F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BEAA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00ED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C4221"/>
    <w:multiLevelType w:val="hybridMultilevel"/>
    <w:tmpl w:val="73342F8E"/>
    <w:lvl w:ilvl="0" w:tplc="B706EA3E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F892A178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E39EDD74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69625AAA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B7C6B2CC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E830346E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CF104D88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D5C0CDEE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BF04B114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B075245"/>
    <w:multiLevelType w:val="hybridMultilevel"/>
    <w:tmpl w:val="B242246A"/>
    <w:lvl w:ilvl="0" w:tplc="3E243BAA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3C481548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AA982AB0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9CBB7E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78B8ACFC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D196150E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2306DEC6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EBF80FCA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1DE6578E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0" w15:restartNumberingAfterBreak="0">
    <w:nsid w:val="5C8B0577"/>
    <w:multiLevelType w:val="hybridMultilevel"/>
    <w:tmpl w:val="B4B4163A"/>
    <w:lvl w:ilvl="0" w:tplc="F71EBEE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E941B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288C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C43E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DEFB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309F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8F6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674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7E01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551BE6"/>
    <w:multiLevelType w:val="hybridMultilevel"/>
    <w:tmpl w:val="F7BEEE12"/>
    <w:lvl w:ilvl="0" w:tplc="C2885700">
      <w:start w:val="1"/>
      <w:numFmt w:val="decimal"/>
      <w:lvlText w:val="%1."/>
      <w:lvlJc w:val="left"/>
    </w:lvl>
    <w:lvl w:ilvl="1" w:tplc="F5707800">
      <w:start w:val="1"/>
      <w:numFmt w:val="lowerLetter"/>
      <w:lvlText w:val="%2."/>
      <w:lvlJc w:val="left"/>
      <w:pPr>
        <w:ind w:left="1440" w:hanging="360"/>
      </w:pPr>
    </w:lvl>
    <w:lvl w:ilvl="2" w:tplc="3BC2DE6C">
      <w:start w:val="1"/>
      <w:numFmt w:val="lowerRoman"/>
      <w:lvlText w:val="%3."/>
      <w:lvlJc w:val="right"/>
      <w:pPr>
        <w:ind w:left="2160" w:hanging="180"/>
      </w:pPr>
    </w:lvl>
    <w:lvl w:ilvl="3" w:tplc="782CAA6C">
      <w:start w:val="1"/>
      <w:numFmt w:val="decimal"/>
      <w:lvlText w:val="%4."/>
      <w:lvlJc w:val="left"/>
      <w:pPr>
        <w:ind w:left="2880" w:hanging="360"/>
      </w:pPr>
    </w:lvl>
    <w:lvl w:ilvl="4" w:tplc="5FBAEA3C">
      <w:start w:val="1"/>
      <w:numFmt w:val="lowerLetter"/>
      <w:lvlText w:val="%5."/>
      <w:lvlJc w:val="left"/>
      <w:pPr>
        <w:ind w:left="3600" w:hanging="360"/>
      </w:pPr>
    </w:lvl>
    <w:lvl w:ilvl="5" w:tplc="8F9006A8">
      <w:start w:val="1"/>
      <w:numFmt w:val="lowerRoman"/>
      <w:lvlText w:val="%6."/>
      <w:lvlJc w:val="right"/>
      <w:pPr>
        <w:ind w:left="4320" w:hanging="180"/>
      </w:pPr>
    </w:lvl>
    <w:lvl w:ilvl="6" w:tplc="9830D8EC">
      <w:start w:val="1"/>
      <w:numFmt w:val="decimal"/>
      <w:lvlText w:val="%7."/>
      <w:lvlJc w:val="left"/>
      <w:pPr>
        <w:ind w:left="5040" w:hanging="360"/>
      </w:pPr>
    </w:lvl>
    <w:lvl w:ilvl="7" w:tplc="4ED251E4">
      <w:start w:val="1"/>
      <w:numFmt w:val="lowerLetter"/>
      <w:lvlText w:val="%8."/>
      <w:lvlJc w:val="left"/>
      <w:pPr>
        <w:ind w:left="5760" w:hanging="360"/>
      </w:pPr>
    </w:lvl>
    <w:lvl w:ilvl="8" w:tplc="028C159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AE64EB"/>
    <w:multiLevelType w:val="hybridMultilevel"/>
    <w:tmpl w:val="BE80F062"/>
    <w:lvl w:ilvl="0" w:tplc="9800A6B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C0EE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242E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44B9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E65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54CF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9487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386D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B65F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8C3496"/>
    <w:multiLevelType w:val="hybridMultilevel"/>
    <w:tmpl w:val="146E3A90"/>
    <w:lvl w:ilvl="0" w:tplc="F16C3E2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A6AF54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220639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E94265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722B13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C2AF8C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C16F56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AD800A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F3A9D4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625474DE"/>
    <w:multiLevelType w:val="hybridMultilevel"/>
    <w:tmpl w:val="75C0BAC0"/>
    <w:lvl w:ilvl="0" w:tplc="F09073B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AA81F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66F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B82C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648D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64C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0C6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4240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6A79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87D16"/>
    <w:multiLevelType w:val="hybridMultilevel"/>
    <w:tmpl w:val="04AA3CCC"/>
    <w:lvl w:ilvl="0" w:tplc="DE18C73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17286A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9BE0F2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AF8140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DD8F83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7963A5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A447C9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30A709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D6A631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642B1CE2"/>
    <w:multiLevelType w:val="hybridMultilevel"/>
    <w:tmpl w:val="7F124D24"/>
    <w:lvl w:ilvl="0" w:tplc="C56C7D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FCA0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2C8E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244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9ED0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B6B5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2E26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442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4E3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5C7A73"/>
    <w:multiLevelType w:val="hybridMultilevel"/>
    <w:tmpl w:val="BD74B824"/>
    <w:lvl w:ilvl="0" w:tplc="F224EB8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FB2858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5E859A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E3496F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6B489F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164FDD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970610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92AF03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E10996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7A630313"/>
    <w:multiLevelType w:val="hybridMultilevel"/>
    <w:tmpl w:val="3CAC16BA"/>
    <w:lvl w:ilvl="0" w:tplc="37704F8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35C41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F638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D44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E248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E03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260F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B0AC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56B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22A67"/>
    <w:multiLevelType w:val="hybridMultilevel"/>
    <w:tmpl w:val="D7C099B8"/>
    <w:lvl w:ilvl="0" w:tplc="B76EA61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050161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3E0C68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6B40C3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BC437C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5B4BB7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DF4E83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652750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5BAA83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6"/>
  </w:num>
  <w:num w:numId="2">
    <w:abstractNumId w:val="18"/>
  </w:num>
  <w:num w:numId="3">
    <w:abstractNumId w:val="12"/>
  </w:num>
  <w:num w:numId="4">
    <w:abstractNumId w:val="5"/>
  </w:num>
  <w:num w:numId="5">
    <w:abstractNumId w:val="13"/>
  </w:num>
  <w:num w:numId="6">
    <w:abstractNumId w:val="15"/>
  </w:num>
  <w:num w:numId="7">
    <w:abstractNumId w:val="19"/>
  </w:num>
  <w:num w:numId="8">
    <w:abstractNumId w:val="17"/>
  </w:num>
  <w:num w:numId="9">
    <w:abstractNumId w:val="11"/>
  </w:num>
  <w:num w:numId="10">
    <w:abstractNumId w:val="26"/>
  </w:num>
  <w:num w:numId="11">
    <w:abstractNumId w:val="2"/>
  </w:num>
  <w:num w:numId="12">
    <w:abstractNumId w:val="24"/>
  </w:num>
  <w:num w:numId="13">
    <w:abstractNumId w:val="22"/>
  </w:num>
  <w:num w:numId="14">
    <w:abstractNumId w:val="20"/>
  </w:num>
  <w:num w:numId="15">
    <w:abstractNumId w:val="28"/>
  </w:num>
  <w:num w:numId="16">
    <w:abstractNumId w:val="1"/>
  </w:num>
  <w:num w:numId="17">
    <w:abstractNumId w:val="8"/>
  </w:num>
  <w:num w:numId="18">
    <w:abstractNumId w:val="0"/>
  </w:num>
  <w:num w:numId="19">
    <w:abstractNumId w:val="4"/>
  </w:num>
  <w:num w:numId="20">
    <w:abstractNumId w:val="21"/>
  </w:num>
  <w:num w:numId="21">
    <w:abstractNumId w:val="14"/>
  </w:num>
  <w:num w:numId="22">
    <w:abstractNumId w:val="6"/>
  </w:num>
  <w:num w:numId="23">
    <w:abstractNumId w:val="9"/>
  </w:num>
  <w:num w:numId="24">
    <w:abstractNumId w:val="3"/>
  </w:num>
  <w:num w:numId="25">
    <w:abstractNumId w:val="10"/>
  </w:num>
  <w:num w:numId="26">
    <w:abstractNumId w:val="29"/>
  </w:num>
  <w:num w:numId="27">
    <w:abstractNumId w:val="7"/>
  </w:num>
  <w:num w:numId="28">
    <w:abstractNumId w:val="25"/>
  </w:num>
  <w:num w:numId="29">
    <w:abstractNumId w:val="23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0EC"/>
    <w:rsid w:val="000F43B8"/>
    <w:rsid w:val="001E70EC"/>
    <w:rsid w:val="007C22B1"/>
    <w:rsid w:val="00893260"/>
    <w:rsid w:val="00B37CF2"/>
    <w:rsid w:val="00D56970"/>
    <w:rsid w:val="00E748CC"/>
    <w:rsid w:val="00F3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8348D0-E805-4933-9964-D563D5E9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pPr>
      <w:outlineLvl w:val="2"/>
    </w:pPr>
    <w:rPr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b/>
      <w:color w:val="505050"/>
      <w:spacing w:val="-10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Aufzhlung1">
    <w:name w:val="Aufzählung 1"/>
    <w:basedOn w:val="Standard"/>
    <w:qFormat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color w:val="505050"/>
    </w:rPr>
  </w:style>
  <w:style w:type="paragraph" w:styleId="Fuzeile">
    <w:name w:val="footer"/>
    <w:basedOn w:val="Standard"/>
    <w:link w:val="FuzeileZchn"/>
    <w:unhideWhenUsed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Pr>
      <w:rFonts w:ascii="Arial" w:hAnsi="Arial"/>
      <w:sz w:val="20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53C5CCEE-FA37-4F71-8937-D78C2FEF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Velbinger, Jan (NLQ)</dc:creator>
  <cp:lastModifiedBy>Frech-Weisgerber Marion (LPM)</cp:lastModifiedBy>
  <cp:revision>3</cp:revision>
  <cp:lastPrinted>2024-08-13T09:45:00Z</cp:lastPrinted>
  <dcterms:created xsi:type="dcterms:W3CDTF">2024-01-30T17:49:00Z</dcterms:created>
  <dcterms:modified xsi:type="dcterms:W3CDTF">2024-08-13T09:45:00Z</dcterms:modified>
</cp:coreProperties>
</file>