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133111" w14:textId="1C237119" w:rsidR="002D26B1" w:rsidRPr="00916EC1" w:rsidRDefault="002D26B1" w:rsidP="00BF2C47">
      <w:pPr>
        <w:rPr>
          <w:b/>
          <w:sz w:val="28"/>
          <w:szCs w:val="28"/>
          <w:lang w:val="en-US"/>
        </w:rPr>
      </w:pPr>
      <w:r w:rsidRPr="00916EC1">
        <w:rPr>
          <w:b/>
          <w:sz w:val="28"/>
          <w:szCs w:val="28"/>
          <w:lang w:val="en-US"/>
        </w:rPr>
        <w:t xml:space="preserve">Arbeitsblatt: </w:t>
      </w:r>
      <w:r w:rsidRPr="002D26B1">
        <w:rPr>
          <w:b/>
          <w:sz w:val="28"/>
          <w:szCs w:val="28"/>
          <w:lang w:val="en-US"/>
        </w:rPr>
        <w:t>Liquid Crystal Display</w:t>
      </w:r>
      <w:r w:rsidRPr="00916EC1">
        <w:rPr>
          <w:b/>
          <w:sz w:val="28"/>
          <w:szCs w:val="28"/>
          <w:lang w:val="en-US"/>
        </w:rPr>
        <w:t xml:space="preserve"> (LCD)</w:t>
      </w:r>
    </w:p>
    <w:p w14:paraId="3B275EE0" w14:textId="2F866D13" w:rsidR="00BF2C47" w:rsidRPr="002D26B1" w:rsidRDefault="00BF2C47" w:rsidP="00BF2C47">
      <w:pPr>
        <w:rPr>
          <w:b/>
          <w:sz w:val="24"/>
          <w:szCs w:val="24"/>
        </w:rPr>
      </w:pPr>
      <w:r w:rsidRPr="002D26B1">
        <w:rPr>
          <w:b/>
          <w:sz w:val="24"/>
          <w:szCs w:val="24"/>
        </w:rPr>
        <w:t>Beschreibung</w:t>
      </w:r>
    </w:p>
    <w:p w14:paraId="706F9914" w14:textId="63403970" w:rsidR="00BF2C47" w:rsidRPr="00BF2C47" w:rsidRDefault="00BF2C47" w:rsidP="00BF2C47">
      <w:r w:rsidRPr="00BF2C47">
        <w:t xml:space="preserve">Die Parksensor-Schaltung aus </w:t>
      </w:r>
      <w:r w:rsidR="003E29AE">
        <w:t xml:space="preserve">dem </w:t>
      </w:r>
      <w:r w:rsidRPr="00BF2C47">
        <w:t xml:space="preserve">Projekt </w:t>
      </w:r>
      <w:r w:rsidR="003E29AE">
        <w:t>„Parksensor“</w:t>
      </w:r>
      <w:r w:rsidRPr="00BF2C47">
        <w:t xml:space="preserve"> soll nun um eine Anzeige der gemessenen Entfernung ergänzt und der Sketch entsprechend angepasst werden. Hierzu wird ein zweizeiliges Display mit 16 Zeichen pro Zeile verwendet. Ein solches Display hat 16 Anschlüsse, von denen aber „nur“ 11 verwendet werden müssen. (Ein Anschluss über I</w:t>
      </w:r>
      <w:r w:rsidRPr="00BF2C47">
        <w:rPr>
          <w:vertAlign w:val="superscript"/>
        </w:rPr>
        <w:t>2</w:t>
      </w:r>
      <w:r w:rsidRPr="00BF2C47">
        <w:t>C ist auch möglich, wird aber hier nicht verwendet.)</w:t>
      </w:r>
    </w:p>
    <w:p w14:paraId="539F8C38" w14:textId="77777777" w:rsidR="00BF2C47" w:rsidRPr="002D26B1" w:rsidRDefault="00BF2C47" w:rsidP="00BF2C47">
      <w:pPr>
        <w:rPr>
          <w:b/>
          <w:sz w:val="24"/>
          <w:szCs w:val="24"/>
          <w:lang w:val="en-US"/>
        </w:rPr>
      </w:pPr>
      <w:r w:rsidRPr="002D26B1">
        <w:rPr>
          <w:noProof/>
          <w:sz w:val="24"/>
          <w:szCs w:val="24"/>
        </w:rPr>
        <w:drawing>
          <wp:anchor distT="0" distB="0" distL="114300" distR="114300" simplePos="0" relativeHeight="251659264" behindDoc="0" locked="0" layoutInCell="1" allowOverlap="1" wp14:anchorId="28CCEB3D" wp14:editId="58695B46">
            <wp:simplePos x="0" y="0"/>
            <wp:positionH relativeFrom="column">
              <wp:posOffset>4524375</wp:posOffset>
            </wp:positionH>
            <wp:positionV relativeFrom="paragraph">
              <wp:posOffset>21001</wp:posOffset>
            </wp:positionV>
            <wp:extent cx="1461600" cy="1515600"/>
            <wp:effectExtent l="0" t="0" r="0" b="0"/>
            <wp:wrapSquare wrapText="left"/>
            <wp:docPr id="7" name="Grafik 7" descr="Ein Bild, das Objekt, drinnen, Uhr,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eiko_LCD_Solar_Alarm_Chronograph_A156-5000,_197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61600" cy="1515600"/>
                    </a:xfrm>
                    <a:prstGeom prst="rect">
                      <a:avLst/>
                    </a:prstGeom>
                  </pic:spPr>
                </pic:pic>
              </a:graphicData>
            </a:graphic>
            <wp14:sizeRelH relativeFrom="margin">
              <wp14:pctWidth>0</wp14:pctWidth>
            </wp14:sizeRelH>
            <wp14:sizeRelV relativeFrom="margin">
              <wp14:pctHeight>0</wp14:pctHeight>
            </wp14:sizeRelV>
          </wp:anchor>
        </w:drawing>
      </w:r>
      <w:r w:rsidRPr="002D26B1">
        <w:rPr>
          <w:b/>
          <w:noProof/>
          <w:sz w:val="24"/>
          <w:szCs w:val="24"/>
        </w:rPr>
        <w:drawing>
          <wp:anchor distT="0" distB="0" distL="114300" distR="114300" simplePos="0" relativeHeight="251660288" behindDoc="0" locked="0" layoutInCell="1" allowOverlap="1" wp14:anchorId="5CDF7DA5" wp14:editId="04E40E64">
            <wp:simplePos x="0" y="0"/>
            <wp:positionH relativeFrom="column">
              <wp:posOffset>-628015</wp:posOffset>
            </wp:positionH>
            <wp:positionV relativeFrom="paragraph">
              <wp:posOffset>39370</wp:posOffset>
            </wp:positionV>
            <wp:extent cx="396000" cy="396000"/>
            <wp:effectExtent l="0" t="0" r="0" b="0"/>
            <wp:wrapNone/>
            <wp:docPr id="17" name="Grafik 17" descr="Ein Bild, das End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7" name="Grafik 17" descr="Ein Bild, das End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w:r>
      <w:r w:rsidRPr="002D26B1">
        <w:rPr>
          <w:b/>
          <w:sz w:val="24"/>
          <w:szCs w:val="24"/>
          <w:lang w:val="en-US"/>
        </w:rPr>
        <w:t>LC-Display (LCD = Liquid Crystal Display, Flüssigkristallanzeige)</w:t>
      </w:r>
    </w:p>
    <w:p w14:paraId="2AD315FD" w14:textId="6821A2F2" w:rsidR="00BF2C47" w:rsidRPr="00BF2C47" w:rsidRDefault="00BF2C47" w:rsidP="00BF2C47">
      <w:r w:rsidRPr="00BF2C47">
        <w:t xml:space="preserve">Ein LC-Display nutzt flüssige Kristalle und polarisiertes Licht, um ein Bildelement (= Pixel) hell oder dunkel zu schalten. Dies wird durch Anlegen einer Spannung am Pixel erreicht. Die Technik wird seit </w:t>
      </w:r>
      <w:r w:rsidR="003D229F">
        <w:t>Beginn</w:t>
      </w:r>
      <w:r w:rsidRPr="00BF2C47">
        <w:t xml:space="preserve"> der 1970er-Jahre verwendet. Das Bild rechts zeigt eine Armbanduhr mit LC-Display von 1978.</w:t>
      </w:r>
    </w:p>
    <w:p w14:paraId="7EFF55FC" w14:textId="1305517E" w:rsidR="00BF2C47" w:rsidRPr="00BF2C47" w:rsidRDefault="00BF2C47" w:rsidP="00BF2C47">
      <w:r w:rsidRPr="00BF2C47">
        <w:rPr>
          <w:b/>
          <w:noProof/>
        </w:rPr>
        <mc:AlternateContent>
          <mc:Choice Requires="wps">
            <w:drawing>
              <wp:anchor distT="0" distB="0" distL="114300" distR="114300" simplePos="0" relativeHeight="251661312" behindDoc="0" locked="0" layoutInCell="1" allowOverlap="1" wp14:anchorId="3C08D7F0" wp14:editId="08741DE5">
                <wp:simplePos x="0" y="0"/>
                <wp:positionH relativeFrom="column">
                  <wp:posOffset>4439920</wp:posOffset>
                </wp:positionH>
                <wp:positionV relativeFrom="paragraph">
                  <wp:posOffset>287020</wp:posOffset>
                </wp:positionV>
                <wp:extent cx="1447800" cy="374650"/>
                <wp:effectExtent l="0" t="0" r="0" b="6350"/>
                <wp:wrapSquare wrapText="bothSides"/>
                <wp:docPr id="1" name="Textfeld 1"/>
                <wp:cNvGraphicFramePr/>
                <a:graphic xmlns:a="http://schemas.openxmlformats.org/drawingml/2006/main">
                  <a:graphicData uri="http://schemas.microsoft.com/office/word/2010/wordprocessingShape">
                    <wps:wsp>
                      <wps:cNvSpPr txBox="1"/>
                      <wps:spPr>
                        <a:xfrm>
                          <a:off x="0" y="0"/>
                          <a:ext cx="1447800" cy="374650"/>
                        </a:xfrm>
                        <a:prstGeom prst="rect">
                          <a:avLst/>
                        </a:prstGeom>
                        <a:solidFill>
                          <a:schemeClr val="lt1"/>
                        </a:solidFill>
                        <a:ln w="6350">
                          <a:noFill/>
                        </a:ln>
                      </wps:spPr>
                      <wps:txbx>
                        <w:txbxContent>
                          <w:p w14:paraId="5DC78551" w14:textId="69AB9FCC" w:rsidR="00BF2C47" w:rsidRPr="004F56B1" w:rsidRDefault="00BF2C47" w:rsidP="00BF2C47">
                            <w:pPr>
                              <w:rPr>
                                <w:rFonts w:ascii="Calibri Light" w:hAnsi="Calibri Light" w:cs="Calibri Light"/>
                                <w:sz w:val="16"/>
                                <w:szCs w:val="16"/>
                                <w:lang w:val="en-US"/>
                              </w:rPr>
                            </w:pPr>
                            <w:r w:rsidRPr="003D229F">
                              <w:rPr>
                                <w:rFonts w:ascii="Calibri Light" w:hAnsi="Calibri Light" w:cs="Calibri Light"/>
                                <w:b/>
                                <w:bCs/>
                                <w:sz w:val="15"/>
                                <w:szCs w:val="15"/>
                                <w:lang w:val="en-US"/>
                              </w:rPr>
                              <w:t>Quelle:</w:t>
                            </w:r>
                            <w:r w:rsidRPr="002803EE">
                              <w:rPr>
                                <w:rFonts w:ascii="Calibri Light" w:hAnsi="Calibri Light" w:cs="Calibri Light"/>
                                <w:sz w:val="15"/>
                                <w:szCs w:val="15"/>
                                <w:lang w:val="en-US"/>
                              </w:rPr>
                              <w:t xml:space="preserve"> </w:t>
                            </w:r>
                            <w:hyperlink r:id="rId12" w:anchor="/media/Datei:Seiko_LCD_Solar_Alarm_Chronograph_A156-5000,_1978.jpg" w:history="1">
                              <w:r w:rsidRPr="003D229F">
                                <w:rPr>
                                  <w:rStyle w:val="Hyperlink"/>
                                  <w:rFonts w:ascii="Calibri Light" w:hAnsi="Calibri Light" w:cs="Calibri Light"/>
                                  <w:sz w:val="15"/>
                                  <w:szCs w:val="15"/>
                                  <w:lang w:val="en-US"/>
                                </w:rPr>
                                <w:t>Wikimedia Commons</w:t>
                              </w:r>
                            </w:hyperlink>
                            <w:r w:rsidR="003D229F">
                              <w:rPr>
                                <w:rFonts w:ascii="Calibri Light" w:hAnsi="Calibri Light" w:cs="Calibri Light"/>
                                <w:sz w:val="15"/>
                                <w:szCs w:val="15"/>
                                <w:lang w:val="en-US"/>
                              </w:rPr>
                              <w:t>,</w:t>
                            </w:r>
                            <w:r w:rsidRPr="002803EE">
                              <w:rPr>
                                <w:rFonts w:ascii="Calibri Light" w:hAnsi="Calibri Light" w:cs="Calibri Light"/>
                                <w:sz w:val="15"/>
                                <w:szCs w:val="15"/>
                                <w:lang w:val="en-US"/>
                              </w:rPr>
                              <w:br/>
                              <w:t>Lizenz: CC-BY-SA 3.0</w:t>
                            </w:r>
                            <w:r>
                              <w:rPr>
                                <w:rFonts w:ascii="Calibri Light" w:hAnsi="Calibri Light" w:cs="Calibri Light"/>
                                <w:sz w:val="16"/>
                                <w:szCs w:val="16"/>
                                <w:lang w:val="en-US"/>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08D7F0" id="_x0000_t202" coordsize="21600,21600" o:spt="202" path="m,l,21600r21600,l21600,xe">
                <v:stroke joinstyle="miter"/>
                <v:path gradientshapeok="t" o:connecttype="rect"/>
              </v:shapetype>
              <v:shape id="Textfeld 1" o:spid="_x0000_s1026" type="#_x0000_t202" style="position:absolute;margin-left:349.6pt;margin-top:22.6pt;width:114pt;height:2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" fillcolor="white [3201]" stroked="f" strokeweight=".5pt">
                <v:textbox>
                  <w:txbxContent>
                    <w:p w14:paraId="5DC78551" w14:textId="69AB9FCC" w:rsidR="00BF2C47" w:rsidRPr="004F56B1" w:rsidRDefault="00BF2C47" w:rsidP="00BF2C47">
                      <w:pPr>
                        <w:rPr>
                          <w:rFonts w:ascii="Calibri Light" w:hAnsi="Calibri Light" w:cs="Calibri Light"/>
                          <w:sz w:val="16"/>
                          <w:szCs w:val="16"/>
                          <w:lang w:val="en-US"/>
                        </w:rPr>
                      </w:pPr>
                      <w:r w:rsidRPr="003D229F">
                        <w:rPr>
                          <w:rFonts w:ascii="Calibri Light" w:hAnsi="Calibri Light" w:cs="Calibri Light"/>
                          <w:b/>
                          <w:bCs/>
                          <w:sz w:val="15"/>
                          <w:szCs w:val="15"/>
                          <w:lang w:val="en-US"/>
                        </w:rPr>
                        <w:t>Quelle:</w:t>
                      </w:r>
                      <w:r w:rsidRPr="002803EE">
                        <w:rPr>
                          <w:rFonts w:ascii="Calibri Light" w:hAnsi="Calibri Light" w:cs="Calibri Light"/>
                          <w:sz w:val="15"/>
                          <w:szCs w:val="15"/>
                          <w:lang w:val="en-US"/>
                        </w:rPr>
                        <w:t xml:space="preserve"> </w:t>
                      </w:r>
                      <w:r w:rsidR="00194D95">
                        <w:fldChar w:fldCharType="begin"/>
                      </w:r>
                      <w:r w:rsidR="00194D95" w:rsidRPr="002D388B">
                        <w:rPr>
                          <w:lang w:val="en-US"/>
                        </w:rPr>
                        <w:instrText xml:space="preserve"> HYPERLINK "https://de.wikipedia.org/wiki/Fl%C3%BCssigkristallanzeige" \l "/media/Datei:Seiko_LCD_Solar_Alarm_Chronograph_A156-5000,_1978.jpg" </w:instrText>
                      </w:r>
                      <w:r w:rsidR="00194D95">
                        <w:fldChar w:fldCharType="separate"/>
                      </w:r>
                      <w:r w:rsidRPr="003D229F">
                        <w:rPr>
                          <w:rStyle w:val="Hyperlink"/>
                          <w:rFonts w:ascii="Calibri Light" w:hAnsi="Calibri Light" w:cs="Calibri Light"/>
                          <w:sz w:val="15"/>
                          <w:szCs w:val="15"/>
                          <w:lang w:val="en-US"/>
                        </w:rPr>
                        <w:t>Wikimedia Commons</w:t>
                      </w:r>
                      <w:r w:rsidR="00194D95">
                        <w:rPr>
                          <w:rStyle w:val="Hyperlink"/>
                          <w:rFonts w:ascii="Calibri Light" w:hAnsi="Calibri Light" w:cs="Calibri Light"/>
                          <w:sz w:val="15"/>
                          <w:szCs w:val="15"/>
                          <w:lang w:val="en-US"/>
                        </w:rPr>
                        <w:fldChar w:fldCharType="end"/>
                      </w:r>
                      <w:r w:rsidR="003D229F">
                        <w:rPr>
                          <w:rFonts w:ascii="Calibri Light" w:hAnsi="Calibri Light" w:cs="Calibri Light"/>
                          <w:sz w:val="15"/>
                          <w:szCs w:val="15"/>
                          <w:lang w:val="en-US"/>
                        </w:rPr>
                        <w:t>,</w:t>
                      </w:r>
                      <w:r w:rsidRPr="002803EE">
                        <w:rPr>
                          <w:rFonts w:ascii="Calibri Light" w:hAnsi="Calibri Light" w:cs="Calibri Light"/>
                          <w:sz w:val="15"/>
                          <w:szCs w:val="15"/>
                          <w:lang w:val="en-US"/>
                        </w:rPr>
                        <w:br/>
                      </w:r>
                      <w:proofErr w:type="spellStart"/>
                      <w:r w:rsidRPr="002803EE">
                        <w:rPr>
                          <w:rFonts w:ascii="Calibri Light" w:hAnsi="Calibri Light" w:cs="Calibri Light"/>
                          <w:sz w:val="15"/>
                          <w:szCs w:val="15"/>
                          <w:lang w:val="en-US"/>
                        </w:rPr>
                        <w:t>Lizenz</w:t>
                      </w:r>
                      <w:proofErr w:type="spellEnd"/>
                      <w:r w:rsidRPr="002803EE">
                        <w:rPr>
                          <w:rFonts w:ascii="Calibri Light" w:hAnsi="Calibri Light" w:cs="Calibri Light"/>
                          <w:sz w:val="15"/>
                          <w:szCs w:val="15"/>
                          <w:lang w:val="en-US"/>
                        </w:rPr>
                        <w:t>: CC-BY-SA 3.0</w:t>
                      </w:r>
                      <w:r>
                        <w:rPr>
                          <w:rFonts w:ascii="Calibri Light" w:hAnsi="Calibri Light" w:cs="Calibri Light"/>
                          <w:sz w:val="16"/>
                          <w:szCs w:val="16"/>
                          <w:lang w:val="en-US"/>
                        </w:rPr>
                        <w:br/>
                      </w:r>
                    </w:p>
                  </w:txbxContent>
                </v:textbox>
                <w10:wrap type="square"/>
              </v:shape>
            </w:pict>
          </mc:Fallback>
        </mc:AlternateContent>
      </w:r>
      <w:r w:rsidRPr="00BF2C47">
        <w:t>Über die Anschlüsse DB0 bis DB7 kann gleichzeitig ein Byte, also 8 bit, übertragen werden. Man spricht von paralleler Signalverarbeitung. Im Halfbyte-Modus werden nur vier Eingänge benutzt (DB4 bis DB7). Das reduziert die notwendige Zahl der Kabelverbindungen.</w:t>
      </w:r>
    </w:p>
    <w:p w14:paraId="2492A4E7" w14:textId="74F8EE7D" w:rsidR="00BF2C47" w:rsidRPr="00BF2C47" w:rsidRDefault="00BF2C47" w:rsidP="00BF2C47">
      <w:r w:rsidRPr="00BF2C47">
        <w:t>Das folgende Bild zeigt das LCD schematisch mit den 16 Anschlüssen an der oberen Kante.</w:t>
      </w:r>
      <w:r w:rsidR="003C50E0" w:rsidRPr="003C50E0">
        <w:t xml:space="preserve"> </w:t>
      </w:r>
    </w:p>
    <w:p w14:paraId="2629D634" w14:textId="0C2AA8AF" w:rsidR="00BF2C47" w:rsidRPr="00BF2C47" w:rsidRDefault="00A62DC5" w:rsidP="00BF2C47">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58239" behindDoc="0" locked="0" layoutInCell="1" allowOverlap="1" wp14:anchorId="0BF048F9" wp14:editId="6615F259">
                <wp:simplePos x="0" y="0"/>
                <wp:positionH relativeFrom="column">
                  <wp:posOffset>-81280</wp:posOffset>
                </wp:positionH>
                <wp:positionV relativeFrom="paragraph">
                  <wp:posOffset>2100580</wp:posOffset>
                </wp:positionV>
                <wp:extent cx="1447165" cy="234950"/>
                <wp:effectExtent l="0" t="0" r="635" b="0"/>
                <wp:wrapNone/>
                <wp:docPr id="4" name="Textfeld 4"/>
                <wp:cNvGraphicFramePr/>
                <a:graphic xmlns:a="http://schemas.openxmlformats.org/drawingml/2006/main">
                  <a:graphicData uri="http://schemas.microsoft.com/office/word/2010/wordprocessingShape">
                    <wps:wsp>
                      <wps:cNvSpPr txBox="1"/>
                      <wps:spPr>
                        <a:xfrm>
                          <a:off x="0" y="0"/>
                          <a:ext cx="1447165" cy="234950"/>
                        </a:xfrm>
                        <a:prstGeom prst="rect">
                          <a:avLst/>
                        </a:prstGeom>
                        <a:solidFill>
                          <a:schemeClr val="lt1"/>
                        </a:solidFill>
                        <a:ln w="6350">
                          <a:noFill/>
                        </a:ln>
                      </wps:spPr>
                      <wps:txbx>
                        <w:txbxContent>
                          <w:p w14:paraId="7D70732A" w14:textId="77777777" w:rsidR="00A62DC5" w:rsidRDefault="00A62DC5" w:rsidP="003D229F">
                            <w:pPr>
                              <w:spacing w:after="0"/>
                              <w:rPr>
                                <w:rFonts w:ascii="Calibri Light" w:hAnsi="Calibri Light" w:cs="Calibri Light"/>
                                <w:sz w:val="16"/>
                                <w:szCs w:val="16"/>
                                <w:lang w:val="en-US"/>
                              </w:rPr>
                            </w:pPr>
                            <w:r w:rsidRPr="003D229F">
                              <w:rPr>
                                <w:rFonts w:ascii="Calibri Light" w:hAnsi="Calibri Light" w:cs="Calibri Light"/>
                                <w:b/>
                                <w:bCs/>
                                <w:sz w:val="15"/>
                                <w:szCs w:val="15"/>
                                <w:lang w:val="en-US"/>
                              </w:rPr>
                              <w:t>Foto:</w:t>
                            </w:r>
                            <w:r>
                              <w:rPr>
                                <w:rFonts w:ascii="Calibri Light" w:hAnsi="Calibri Light" w:cs="Calibri Light"/>
                                <w:sz w:val="15"/>
                                <w:szCs w:val="15"/>
                                <w:lang w:val="en-US"/>
                              </w:rPr>
                              <w:t xml:space="preserve"> R. P. Dröge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048F9" id="Textfeld 4" o:spid="_x0000_s1027" type="#_x0000_t202" style="position:absolute;margin-left:-6.4pt;margin-top:165.4pt;width:113.95pt;height:18.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" fillcolor="white [3201]" stroked="f" strokeweight=".5pt">
                <v:textbox>
                  <w:txbxContent>
                    <w:p w14:paraId="7D70732A" w14:textId="77777777" w:rsidR="00A62DC5" w:rsidRDefault="00A62DC5" w:rsidP="003D229F">
                      <w:pPr>
                        <w:spacing w:after="0"/>
                        <w:rPr>
                          <w:rFonts w:ascii="Calibri Light" w:hAnsi="Calibri Light" w:cs="Calibri Light"/>
                          <w:sz w:val="16"/>
                          <w:szCs w:val="16"/>
                          <w:lang w:val="en-US"/>
                        </w:rPr>
                      </w:pPr>
                      <w:r w:rsidRPr="003D229F">
                        <w:rPr>
                          <w:rFonts w:ascii="Calibri Light" w:hAnsi="Calibri Light" w:cs="Calibri Light"/>
                          <w:b/>
                          <w:bCs/>
                          <w:sz w:val="15"/>
                          <w:szCs w:val="15"/>
                          <w:lang w:val="en-US"/>
                        </w:rPr>
                        <w:t>Foto:</w:t>
                      </w:r>
                      <w:r>
                        <w:rPr>
                          <w:rFonts w:ascii="Calibri Light" w:hAnsi="Calibri Light" w:cs="Calibri Light"/>
                          <w:sz w:val="15"/>
                          <w:szCs w:val="15"/>
                          <w:lang w:val="en-US"/>
                        </w:rPr>
                        <w:t xml:space="preserve"> R. P. Dröge</w:t>
                      </w:r>
                    </w:p>
                  </w:txbxContent>
                </v:textbox>
              </v:shape>
            </w:pict>
          </mc:Fallback>
        </mc:AlternateContent>
      </w:r>
      <w:r w:rsidR="0053634E">
        <w:rPr>
          <w:noProof/>
        </w:rPr>
        <w:drawing>
          <wp:inline distT="0" distB="0" distL="0" distR="0" wp14:anchorId="77DCC044" wp14:editId="244A4E17">
            <wp:extent cx="4475019" cy="2092947"/>
            <wp:effectExtent l="0" t="0" r="0" b="3175"/>
            <wp:docPr id="6" name="Grafik 6" descr="Ein Bild, das Monitor, drinnen, sitzend, Reg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oto_LC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04793" cy="2106872"/>
                    </a:xfrm>
                    <a:prstGeom prst="rect">
                      <a:avLst/>
                    </a:prstGeom>
                  </pic:spPr>
                </pic:pic>
              </a:graphicData>
            </a:graphic>
          </wp:inline>
        </w:drawing>
      </w:r>
    </w:p>
    <w:p w14:paraId="1642E0F3" w14:textId="77777777" w:rsidR="003D229F" w:rsidRDefault="003D229F" w:rsidP="003D229F"/>
    <w:p w14:paraId="2E0B56BE" w14:textId="70D42957" w:rsidR="00BF2C47" w:rsidRPr="00BF2C47" w:rsidRDefault="00BF2C47" w:rsidP="003D229F">
      <w:r w:rsidRPr="00BF2C47">
        <w:t>Anschlüsse von links nach rechts:</w:t>
      </w:r>
    </w:p>
    <w:p w14:paraId="7A4A3D32" w14:textId="2528AD69" w:rsidR="00BF2C47" w:rsidRDefault="00E94092" w:rsidP="002D26B1">
      <w:r>
        <w:t>VSS</w:t>
      </w:r>
      <w:r w:rsidR="00BF2C47" w:rsidRPr="00BF2C47">
        <w:tab/>
      </w:r>
      <w:r w:rsidR="00BF2C47" w:rsidRPr="00BF2C47">
        <w:tab/>
        <w:t>=  Ground/Minuspol (Arduino GND)</w:t>
      </w:r>
      <w:r w:rsidR="00BF2C47" w:rsidRPr="00BF2C47">
        <w:br/>
        <w:t>V</w:t>
      </w:r>
      <w:r>
        <w:t>DD</w:t>
      </w:r>
      <w:r w:rsidR="00BF2C47" w:rsidRPr="00BF2C47">
        <w:tab/>
      </w:r>
      <w:r w:rsidR="00BF2C47" w:rsidRPr="00BF2C47">
        <w:tab/>
        <w:t>=  Stromversorgung 5 V (Arduino 5 V)</w:t>
      </w:r>
      <w:r w:rsidR="00BF2C47" w:rsidRPr="00BF2C47">
        <w:br/>
        <w:t>VO</w:t>
      </w:r>
      <w:r w:rsidR="00BF2C47" w:rsidRPr="00BF2C47">
        <w:tab/>
      </w:r>
      <w:r w:rsidR="00BF2C47" w:rsidRPr="00BF2C47">
        <w:tab/>
        <w:t>=  Kontrastregelung (über Potentiometer)</w:t>
      </w:r>
      <w:r w:rsidR="00BF2C47" w:rsidRPr="00BF2C47">
        <w:br/>
        <w:t>RS</w:t>
      </w:r>
      <w:r w:rsidR="00BF2C47" w:rsidRPr="00BF2C47">
        <w:tab/>
      </w:r>
      <w:r w:rsidR="00BF2C47" w:rsidRPr="00BF2C47">
        <w:tab/>
        <w:t>=  Register select pin (Arduino Pin 12)</w:t>
      </w:r>
      <w:r w:rsidR="00BF2C47" w:rsidRPr="00BF2C47">
        <w:br/>
        <w:t>RW</w:t>
      </w:r>
      <w:r w:rsidR="00BF2C47" w:rsidRPr="00BF2C47">
        <w:tab/>
      </w:r>
      <w:r w:rsidR="00BF2C47" w:rsidRPr="00BF2C47">
        <w:tab/>
        <w:t xml:space="preserve">=  Read/Write pin </w:t>
      </w:r>
      <w:bookmarkStart w:id="0" w:name="OLE_LINK1"/>
      <w:bookmarkStart w:id="1" w:name="OLE_LINK2"/>
      <w:r w:rsidR="00BF2C47" w:rsidRPr="00BF2C47">
        <w:t>(Arduino GND)</w:t>
      </w:r>
      <w:bookmarkEnd w:id="0"/>
      <w:bookmarkEnd w:id="1"/>
      <w:r w:rsidR="00BF2C47" w:rsidRPr="00BF2C47">
        <w:br/>
        <w:t>E</w:t>
      </w:r>
      <w:r w:rsidR="00BF2C47" w:rsidRPr="00BF2C47">
        <w:tab/>
      </w:r>
      <w:r w:rsidR="00BF2C47" w:rsidRPr="00BF2C47">
        <w:tab/>
        <w:t>=  Enabled pin (Arduino Pin 11)</w:t>
      </w:r>
      <w:r w:rsidR="00BF2C47" w:rsidRPr="00BF2C47">
        <w:br/>
        <w:t>DB0 bis DB7</w:t>
      </w:r>
      <w:r w:rsidR="00BF2C47" w:rsidRPr="00BF2C47">
        <w:tab/>
        <w:t>=  Dateneingänge</w:t>
      </w:r>
      <w:r w:rsidR="00BF2C47" w:rsidRPr="00BF2C47">
        <w:br/>
      </w:r>
      <w:r w:rsidR="003C50E0">
        <w:lastRenderedPageBreak/>
        <w:t>A und K</w:t>
      </w:r>
      <w:r w:rsidR="00BF2C47" w:rsidRPr="00BF2C47">
        <w:tab/>
      </w:r>
      <w:r w:rsidR="00BF2C47" w:rsidRPr="00BF2C47">
        <w:tab/>
        <w:t xml:space="preserve">=  Spannungsversorgung für die LED-Hintergrundbeleuchtung (erfordert einen </w:t>
      </w:r>
      <w:r w:rsidR="00BF2C47" w:rsidRPr="00BF2C47">
        <w:br/>
      </w:r>
      <w:r w:rsidR="003D229F" w:rsidRPr="00BF2C47">
        <w:rPr>
          <w:noProof/>
        </w:rPr>
        <w:drawing>
          <wp:anchor distT="0" distB="0" distL="114300" distR="114300" simplePos="0" relativeHeight="251663360" behindDoc="0" locked="0" layoutInCell="1" allowOverlap="1" wp14:anchorId="0FB92EB8" wp14:editId="56CE006D">
            <wp:simplePos x="0" y="0"/>
            <wp:positionH relativeFrom="column">
              <wp:posOffset>-582930</wp:posOffset>
            </wp:positionH>
            <wp:positionV relativeFrom="paragraph">
              <wp:posOffset>569595</wp:posOffset>
            </wp:positionV>
            <wp:extent cx="386715" cy="386715"/>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confinder_imac_129175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6715" cy="386715"/>
                    </a:xfrm>
                    <a:prstGeom prst="rect">
                      <a:avLst/>
                    </a:prstGeom>
                  </pic:spPr>
                </pic:pic>
              </a:graphicData>
            </a:graphic>
            <wp14:sizeRelH relativeFrom="margin">
              <wp14:pctWidth>0</wp14:pctWidth>
            </wp14:sizeRelH>
            <wp14:sizeRelV relativeFrom="margin">
              <wp14:pctHeight>0</wp14:pctHeight>
            </wp14:sizeRelV>
          </wp:anchor>
        </w:drawing>
      </w:r>
      <w:r w:rsidR="00BF2C47" w:rsidRPr="00BF2C47">
        <w:t xml:space="preserve"> </w:t>
      </w:r>
      <w:r w:rsidR="00BF2C47" w:rsidRPr="00BF2C47">
        <w:tab/>
      </w:r>
      <w:r w:rsidR="00BF2C47" w:rsidRPr="00BF2C47">
        <w:tab/>
        <w:t xml:space="preserve">  </w:t>
      </w:r>
      <w:r w:rsidR="00466A20">
        <w:t xml:space="preserve">  </w:t>
      </w:r>
      <w:r w:rsidR="00BF2C47" w:rsidRPr="00BF2C47">
        <w:t>Vorwiderstand von 220 Ohm)</w:t>
      </w:r>
    </w:p>
    <w:p w14:paraId="6E210358" w14:textId="10626864" w:rsidR="00BF2C47" w:rsidRPr="003D229F" w:rsidRDefault="00BF2C47" w:rsidP="00BF2C47">
      <w:pPr>
        <w:rPr>
          <w:b/>
          <w:sz w:val="24"/>
          <w:szCs w:val="24"/>
        </w:rPr>
      </w:pPr>
      <w:bookmarkStart w:id="2" w:name="OLE_LINK21"/>
      <w:bookmarkStart w:id="3" w:name="OLE_LINK22"/>
      <w:r w:rsidRPr="003D229F">
        <w:rPr>
          <w:b/>
          <w:sz w:val="24"/>
          <w:szCs w:val="24"/>
        </w:rPr>
        <w:t>Aufgabe 1: Betrieb eines LCDs am Arduino</w:t>
      </w:r>
    </w:p>
    <w:bookmarkEnd w:id="2"/>
    <w:bookmarkEnd w:id="3"/>
    <w:p w14:paraId="038A2742" w14:textId="6187E9DF" w:rsidR="00BF2C47" w:rsidRPr="00BF2C47" w:rsidRDefault="00BF2C47" w:rsidP="00BF2C47">
      <w:r w:rsidRPr="00BF2C47">
        <w:t>Als erstes soll das LCD an den Arduino angeschlossen werden, um einen Wert anzuzeigen. Es werden benötigt: Arduino Uno, ein Breadboard, ein LCD und diverse Kabel.</w:t>
      </w:r>
    </w:p>
    <w:p w14:paraId="6610B75C" w14:textId="2E76E72F" w:rsidR="00BF2C47" w:rsidRPr="00BF2C47" w:rsidRDefault="00BF2C47" w:rsidP="00BF2C47">
      <w:r w:rsidRPr="00BF2C47">
        <w:t>Öffne die entsprechende Vorlage in Tinker</w:t>
      </w:r>
      <w:r w:rsidR="00696430">
        <w:t>CAD</w:t>
      </w:r>
      <w:r w:rsidR="003D229F">
        <w:t>.</w:t>
      </w:r>
    </w:p>
    <w:p w14:paraId="2A5740F4" w14:textId="48639C2D" w:rsidR="00BF2C47" w:rsidRPr="00BF2C47" w:rsidRDefault="00A62DC5" w:rsidP="00BF2C47">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74624" behindDoc="0" locked="0" layoutInCell="1" allowOverlap="1" wp14:anchorId="28C33CEB" wp14:editId="14DDDF74">
                <wp:simplePos x="0" y="0"/>
                <wp:positionH relativeFrom="column">
                  <wp:posOffset>-76835</wp:posOffset>
                </wp:positionH>
                <wp:positionV relativeFrom="paragraph">
                  <wp:posOffset>3968750</wp:posOffset>
                </wp:positionV>
                <wp:extent cx="1447165" cy="230505"/>
                <wp:effectExtent l="0" t="0" r="635" b="0"/>
                <wp:wrapNone/>
                <wp:docPr id="8" name="Textfeld 8"/>
                <wp:cNvGraphicFramePr/>
                <a:graphic xmlns:a="http://schemas.openxmlformats.org/drawingml/2006/main">
                  <a:graphicData uri="http://schemas.microsoft.com/office/word/2010/wordprocessingShape">
                    <wps:wsp>
                      <wps:cNvSpPr txBox="1"/>
                      <wps:spPr>
                        <a:xfrm>
                          <a:off x="0" y="0"/>
                          <a:ext cx="1447165" cy="230505"/>
                        </a:xfrm>
                        <a:prstGeom prst="rect">
                          <a:avLst/>
                        </a:prstGeom>
                        <a:solidFill>
                          <a:schemeClr val="lt1"/>
                        </a:solidFill>
                        <a:ln w="6350">
                          <a:noFill/>
                        </a:ln>
                      </wps:spPr>
                      <wps:txbx>
                        <w:txbxContent>
                          <w:p w14:paraId="2B1E4080" w14:textId="45D9918E" w:rsidR="00A62DC5" w:rsidRDefault="00A62DC5" w:rsidP="00A62DC5">
                            <w:pPr>
                              <w:rPr>
                                <w:rFonts w:ascii="Calibri Light" w:hAnsi="Calibri Light" w:cs="Calibri Light"/>
                                <w:sz w:val="16"/>
                                <w:szCs w:val="16"/>
                                <w:lang w:val="en-US"/>
                              </w:rPr>
                            </w:pPr>
                            <w:r w:rsidRPr="003D229F">
                              <w:rPr>
                                <w:rFonts w:ascii="Calibri Light" w:hAnsi="Calibri Light" w:cs="Calibri Light"/>
                                <w:b/>
                                <w:bCs/>
                                <w:sz w:val="15"/>
                                <w:szCs w:val="15"/>
                                <w:lang w:val="en-US"/>
                              </w:rPr>
                              <w:t>Quelle:</w:t>
                            </w:r>
                            <w:r w:rsidRPr="003D229F">
                              <w:rPr>
                                <w:rFonts w:ascii="Calibri Light" w:hAnsi="Calibri Light" w:cs="Calibri Light"/>
                                <w:sz w:val="15"/>
                                <w:szCs w:val="15"/>
                                <w:lang w:val="en-US"/>
                              </w:rPr>
                              <w:t xml:space="preserve"> </w:t>
                            </w:r>
                            <w:r>
                              <w:rPr>
                                <w:rFonts w:ascii="Calibri Light" w:hAnsi="Calibri Light" w:cs="Calibri Light"/>
                                <w:sz w:val="15"/>
                                <w:szCs w:val="15"/>
                                <w:lang w:val="en-US"/>
                              </w:rPr>
                              <w:t>BSZ Bietigheim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33CEB" id="Textfeld 8" o:spid="_x0000_s1028" type="#_x0000_t202" style="position:absolute;margin-left:-6.05pt;margin-top:312.5pt;width:113.95pt;height:18.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" fillcolor="white [3201]" stroked="f" strokeweight=".5pt">
                <v:textbox>
                  <w:txbxContent>
                    <w:p w14:paraId="2B1E4080" w14:textId="45D9918E" w:rsidR="00A62DC5" w:rsidRDefault="00A62DC5" w:rsidP="00A62DC5">
                      <w:pPr>
                        <w:rPr>
                          <w:rFonts w:ascii="Calibri Light" w:hAnsi="Calibri Light" w:cs="Calibri Light"/>
                          <w:sz w:val="16"/>
                          <w:szCs w:val="16"/>
                          <w:lang w:val="en-US"/>
                        </w:rPr>
                      </w:pPr>
                      <w:r w:rsidRPr="003D229F">
                        <w:rPr>
                          <w:rFonts w:ascii="Calibri Light" w:hAnsi="Calibri Light" w:cs="Calibri Light"/>
                          <w:b/>
                          <w:bCs/>
                          <w:sz w:val="15"/>
                          <w:szCs w:val="15"/>
                          <w:lang w:val="en-US"/>
                        </w:rPr>
                        <w:t>Quelle:</w:t>
                      </w:r>
                      <w:r w:rsidRPr="003D229F">
                        <w:rPr>
                          <w:rFonts w:ascii="Calibri Light" w:hAnsi="Calibri Light" w:cs="Calibri Light"/>
                          <w:sz w:val="15"/>
                          <w:szCs w:val="15"/>
                          <w:lang w:val="en-US"/>
                        </w:rPr>
                        <w:t xml:space="preserve"> </w:t>
                      </w:r>
                      <w:r>
                        <w:rPr>
                          <w:rFonts w:ascii="Calibri Light" w:hAnsi="Calibri Light" w:cs="Calibri Light"/>
                          <w:sz w:val="15"/>
                          <w:szCs w:val="15"/>
                          <w:lang w:val="en-US"/>
                        </w:rPr>
                        <w:t>BSZ Bietigheim</w:t>
                      </w:r>
                    </w:p>
                  </w:txbxContent>
                </v:textbox>
              </v:shape>
            </w:pict>
          </mc:Fallback>
        </mc:AlternateContent>
      </w:r>
      <w:r w:rsidR="00BF2C47" w:rsidRPr="00BF2C47">
        <w:rPr>
          <w:noProof/>
        </w:rPr>
        <w:drawing>
          <wp:inline distT="0" distB="0" distL="0" distR="0" wp14:anchorId="5348F52B" wp14:editId="30F25AD9">
            <wp:extent cx="4514785" cy="3949702"/>
            <wp:effectExtent l="0" t="0" r="635" b="0"/>
            <wp:docPr id="3" name="Grafik 3" descr="Ein Bild, das Elektronik, Schalt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CD einfach.png"/>
                    <pic:cNvPicPr/>
                  </pic:nvPicPr>
                  <pic:blipFill>
                    <a:blip r:embed="rId15">
                      <a:extLst>
                        <a:ext uri="{28A0092B-C50C-407E-A947-70E740481C1C}">
                          <a14:useLocalDpi xmlns:a14="http://schemas.microsoft.com/office/drawing/2010/main" val="0"/>
                        </a:ext>
                      </a:extLst>
                    </a:blip>
                    <a:stretch>
                      <a:fillRect/>
                    </a:stretch>
                  </pic:blipFill>
                  <pic:spPr>
                    <a:xfrm>
                      <a:off x="0" y="0"/>
                      <a:ext cx="4539729" cy="3971524"/>
                    </a:xfrm>
                    <a:prstGeom prst="rect">
                      <a:avLst/>
                    </a:prstGeom>
                  </pic:spPr>
                </pic:pic>
              </a:graphicData>
            </a:graphic>
          </wp:inline>
        </w:drawing>
      </w:r>
      <w:r w:rsidR="00BF2C47" w:rsidRPr="00BF2C47">
        <w:t xml:space="preserve"> </w:t>
      </w:r>
    </w:p>
    <w:p w14:paraId="4CDC4BF4" w14:textId="77777777" w:rsidR="003D229F" w:rsidRDefault="003D229F" w:rsidP="00BF2C47"/>
    <w:p w14:paraId="7063A622" w14:textId="238E111D" w:rsidR="00BF2C47" w:rsidRPr="00BF2C47" w:rsidRDefault="00BF2C47" w:rsidP="00BF2C47">
      <w:r w:rsidRPr="00BF2C47">
        <w:t xml:space="preserve">Zum Verwenden eines LCD am Arduino müssen zusätzliche Befehle im Programmcode verfügbar gemacht werden. Dies geschieht </w:t>
      </w:r>
      <w:r w:rsidR="003D229F">
        <w:t>mithilfe</w:t>
      </w:r>
      <w:r w:rsidRPr="00BF2C47">
        <w:t xml:space="preserve"> einer </w:t>
      </w:r>
      <w:r w:rsidRPr="00BF2C47">
        <w:rPr>
          <w:b/>
        </w:rPr>
        <w:t>Befehlsbibliothek (= Library)</w:t>
      </w:r>
      <w:r w:rsidRPr="00BF2C47">
        <w:t>, die für den jeweiligen Anwendungszweck im Sketch aufgerufen wird. Bibliotheken ersparen dem Programmierer viele Zeilen Programmcode und ermöglichen es gerade Programmier</w:t>
      </w:r>
      <w:r w:rsidR="003D229F">
        <w:t>-Neulingen</w:t>
      </w:r>
      <w:r w:rsidRPr="00BF2C47">
        <w:t>, schnell zu Ergebnissen zu kommen und viele verschiedene Bauteile (Servo-Motoren, Tastatur, Infrarot-Fernbedienung</w:t>
      </w:r>
      <w:r w:rsidR="003D229F">
        <w:t xml:space="preserve"> </w:t>
      </w:r>
      <w:r w:rsidRPr="00BF2C47">
        <w:t>usw.) anzusteuern. Viele Bibliotheken sind in der Arduino IDE bereits vorinstalliert. Weitere lassen sich aus dem Internet laden.</w:t>
      </w:r>
    </w:p>
    <w:p w14:paraId="39E949DB" w14:textId="77777777" w:rsidR="00BF2C47" w:rsidRPr="00BF2C47" w:rsidRDefault="00BF2C47" w:rsidP="00BF2C47">
      <w:r w:rsidRPr="00BF2C47">
        <w:t>Die Bibliothek für das LCD wird durch den Aufruf</w:t>
      </w:r>
    </w:p>
    <w:p w14:paraId="45C338CA" w14:textId="77777777" w:rsidR="00BF2C47" w:rsidRPr="00D40A70" w:rsidRDefault="00BF2C47" w:rsidP="00BF2C47">
      <w:pPr>
        <w:rPr>
          <w:rFonts w:ascii="Courier" w:hAnsi="Courier"/>
          <w:sz w:val="20"/>
          <w:szCs w:val="20"/>
        </w:rPr>
      </w:pPr>
      <w:r w:rsidRPr="00D40A70">
        <w:rPr>
          <w:rFonts w:ascii="Courier" w:hAnsi="Courier"/>
          <w:sz w:val="20"/>
          <w:szCs w:val="20"/>
        </w:rPr>
        <w:t>#include &lt;LiquidCrystal.h&gt;</w:t>
      </w:r>
    </w:p>
    <w:p w14:paraId="7068B1B2" w14:textId="1C333B6A" w:rsidR="00BF2C47" w:rsidRDefault="00BF2C47" w:rsidP="003D229F">
      <w:r w:rsidRPr="00BF2C47">
        <w:t>noch vor dem Setup-Teil des Sketches geladen.</w:t>
      </w:r>
      <w:bookmarkStart w:id="4" w:name="OLE_LINK9"/>
      <w:bookmarkStart w:id="5" w:name="OLE_LINK10"/>
      <w:r w:rsidRPr="00BF2C47">
        <w:t xml:space="preserve"> Danach muss das LCD aktiviert werden. Dies geschieht </w:t>
      </w:r>
      <w:bookmarkEnd w:id="4"/>
      <w:bookmarkEnd w:id="5"/>
      <w:r w:rsidRPr="00BF2C47">
        <w:t>durch Zuweisung eines Namens („LCD“) und die Deklaration der mindestens sechs Variablen.</w:t>
      </w:r>
      <w:r>
        <w:br w:type="page"/>
      </w:r>
    </w:p>
    <w:p w14:paraId="7B75F212" w14:textId="68A2FB04" w:rsidR="00BF2C47" w:rsidRPr="00BF2C47" w:rsidRDefault="00BF2C47" w:rsidP="00BF2C47">
      <w:r w:rsidRPr="00BF2C47">
        <w:rPr>
          <w:noProof/>
        </w:rPr>
        <w:lastRenderedPageBreak/>
        <w:drawing>
          <wp:anchor distT="0" distB="0" distL="114300" distR="114300" simplePos="0" relativeHeight="251665408" behindDoc="0" locked="0" layoutInCell="1" allowOverlap="1" wp14:anchorId="343E504E" wp14:editId="4968912F">
            <wp:simplePos x="0" y="0"/>
            <wp:positionH relativeFrom="column">
              <wp:posOffset>-499745</wp:posOffset>
            </wp:positionH>
            <wp:positionV relativeFrom="paragraph">
              <wp:posOffset>43815</wp:posOffset>
            </wp:positionV>
            <wp:extent cx="386861" cy="386861"/>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confinder_imac_129175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6861" cy="386861"/>
                    </a:xfrm>
                    <a:prstGeom prst="rect">
                      <a:avLst/>
                    </a:prstGeom>
                  </pic:spPr>
                </pic:pic>
              </a:graphicData>
            </a:graphic>
            <wp14:sizeRelH relativeFrom="margin">
              <wp14:pctWidth>0</wp14:pctWidth>
            </wp14:sizeRelH>
            <wp14:sizeRelV relativeFrom="margin">
              <wp14:pctHeight>0</wp14:pctHeight>
            </wp14:sizeRelV>
          </wp:anchor>
        </w:drawing>
      </w:r>
      <w:r w:rsidRPr="00BF2C47">
        <w:t>Übertrage den folgenden Programmcode in die Tinker</w:t>
      </w:r>
      <w:r w:rsidR="00696430">
        <w:t>CAD</w:t>
      </w:r>
      <w:r w:rsidRPr="00BF2C47">
        <w:t>-Vorlage und teste den Sketch.</w:t>
      </w:r>
    </w:p>
    <w:p w14:paraId="76D498D8" w14:textId="77777777" w:rsidR="00BF2C47" w:rsidRPr="00BF2C47" w:rsidRDefault="00BF2C47" w:rsidP="00BF2C47">
      <w:pPr>
        <w:spacing w:after="0"/>
        <w:rPr>
          <w:rFonts w:ascii="Courier" w:hAnsi="Courier"/>
          <w:b/>
          <w:bCs/>
          <w:sz w:val="20"/>
          <w:szCs w:val="20"/>
        </w:rPr>
      </w:pPr>
      <w:bookmarkStart w:id="6" w:name="OLE_LINK17"/>
      <w:bookmarkStart w:id="7" w:name="OLE_LINK18"/>
      <w:r w:rsidRPr="00BF2C47">
        <w:rPr>
          <w:rFonts w:ascii="Courier" w:hAnsi="Courier"/>
          <w:b/>
          <w:bCs/>
          <w:sz w:val="20"/>
          <w:szCs w:val="20"/>
        </w:rPr>
        <w:t xml:space="preserve">LiquidCrystal </w:t>
      </w:r>
      <w:proofErr w:type="gramStart"/>
      <w:r w:rsidRPr="00BF2C47">
        <w:rPr>
          <w:rFonts w:ascii="Courier" w:hAnsi="Courier"/>
          <w:b/>
          <w:bCs/>
          <w:sz w:val="20"/>
          <w:szCs w:val="20"/>
        </w:rPr>
        <w:t>lcd(</w:t>
      </w:r>
      <w:proofErr w:type="gramEnd"/>
      <w:r w:rsidRPr="00BF2C47">
        <w:rPr>
          <w:rFonts w:ascii="Courier" w:hAnsi="Courier"/>
          <w:b/>
          <w:bCs/>
          <w:sz w:val="20"/>
          <w:szCs w:val="20"/>
        </w:rPr>
        <w:t>12, 11, 5, 4, 3, 2);</w:t>
      </w:r>
    </w:p>
    <w:p w14:paraId="54F87D7F" w14:textId="77777777" w:rsidR="00BF2C47" w:rsidRPr="00BF2C47" w:rsidRDefault="00BF2C47" w:rsidP="00BF2C47">
      <w:pPr>
        <w:spacing w:after="0"/>
        <w:rPr>
          <w:rFonts w:ascii="Courier" w:hAnsi="Courier"/>
          <w:sz w:val="20"/>
          <w:szCs w:val="20"/>
        </w:rPr>
      </w:pPr>
    </w:p>
    <w:p w14:paraId="5BF341AF" w14:textId="77777777" w:rsidR="00BF2C47" w:rsidRPr="003F005F" w:rsidRDefault="00BF2C47" w:rsidP="00BF2C47">
      <w:pPr>
        <w:spacing w:after="0"/>
        <w:rPr>
          <w:rFonts w:ascii="Courier" w:hAnsi="Courier"/>
          <w:b/>
          <w:bCs/>
          <w:sz w:val="20"/>
          <w:szCs w:val="20"/>
        </w:rPr>
      </w:pPr>
      <w:r w:rsidRPr="003F005F">
        <w:rPr>
          <w:rFonts w:ascii="Courier" w:hAnsi="Courier"/>
          <w:b/>
          <w:bCs/>
          <w:sz w:val="20"/>
          <w:szCs w:val="20"/>
        </w:rPr>
        <w:t xml:space="preserve">void </w:t>
      </w:r>
      <w:proofErr w:type="gramStart"/>
      <w:r w:rsidRPr="003F005F">
        <w:rPr>
          <w:rFonts w:ascii="Courier" w:hAnsi="Courier"/>
          <w:b/>
          <w:bCs/>
          <w:sz w:val="20"/>
          <w:szCs w:val="20"/>
        </w:rPr>
        <w:t>setup(</w:t>
      </w:r>
      <w:proofErr w:type="gramEnd"/>
      <w:r w:rsidRPr="003F005F">
        <w:rPr>
          <w:rFonts w:ascii="Courier" w:hAnsi="Courier"/>
          <w:b/>
          <w:bCs/>
          <w:sz w:val="20"/>
          <w:szCs w:val="20"/>
        </w:rPr>
        <w:t>) {</w:t>
      </w:r>
    </w:p>
    <w:p w14:paraId="1E2BBA88"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 LCD als 16 Zeichen x 2 Zeilen festlegen</w:t>
      </w:r>
    </w:p>
    <w:p w14:paraId="0E9FB2B9"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w:t>
      </w:r>
      <w:proofErr w:type="gramStart"/>
      <w:r w:rsidRPr="00BF2C47">
        <w:rPr>
          <w:rFonts w:ascii="Courier" w:hAnsi="Courier"/>
          <w:b/>
          <w:bCs/>
          <w:sz w:val="20"/>
          <w:szCs w:val="20"/>
        </w:rPr>
        <w:t>lcd.begin</w:t>
      </w:r>
      <w:proofErr w:type="gramEnd"/>
      <w:r w:rsidRPr="00BF2C47">
        <w:rPr>
          <w:rFonts w:ascii="Courier" w:hAnsi="Courier"/>
          <w:b/>
          <w:bCs/>
          <w:sz w:val="20"/>
          <w:szCs w:val="20"/>
        </w:rPr>
        <w:t>(16, 2)</w:t>
      </w:r>
      <w:r w:rsidRPr="00BF2C47">
        <w:rPr>
          <w:rFonts w:ascii="Courier" w:hAnsi="Courier"/>
          <w:sz w:val="20"/>
          <w:szCs w:val="20"/>
        </w:rPr>
        <w:t>;</w:t>
      </w:r>
    </w:p>
    <w:p w14:paraId="1F982958"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 Ausgeben einer Nachricht</w:t>
      </w:r>
    </w:p>
    <w:p w14:paraId="2B76C90C"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w:t>
      </w:r>
      <w:r w:rsidRPr="00BF2C47">
        <w:rPr>
          <w:rFonts w:ascii="Courier" w:hAnsi="Courier"/>
          <w:b/>
          <w:bCs/>
          <w:sz w:val="20"/>
          <w:szCs w:val="20"/>
        </w:rPr>
        <w:t>lcd.</w:t>
      </w:r>
      <w:proofErr w:type="gramStart"/>
      <w:r w:rsidRPr="00BF2C47">
        <w:rPr>
          <w:rFonts w:ascii="Courier" w:hAnsi="Courier"/>
          <w:b/>
          <w:bCs/>
          <w:sz w:val="20"/>
          <w:szCs w:val="20"/>
        </w:rPr>
        <w:t>print(</w:t>
      </w:r>
      <w:proofErr w:type="gramEnd"/>
      <w:r w:rsidRPr="00BF2C47">
        <w:rPr>
          <w:rFonts w:ascii="Courier" w:hAnsi="Courier"/>
          <w:b/>
          <w:bCs/>
          <w:sz w:val="20"/>
          <w:szCs w:val="20"/>
        </w:rPr>
        <w:t>“Sek. ab Neustart“)</w:t>
      </w:r>
      <w:r w:rsidRPr="00BF2C47">
        <w:rPr>
          <w:rFonts w:ascii="Courier" w:hAnsi="Courier"/>
          <w:sz w:val="20"/>
          <w:szCs w:val="20"/>
        </w:rPr>
        <w:t>;</w:t>
      </w:r>
    </w:p>
    <w:p w14:paraId="070B8E0E" w14:textId="77777777" w:rsidR="00BF2C47" w:rsidRPr="003F005F" w:rsidRDefault="00BF2C47" w:rsidP="00BF2C47">
      <w:pPr>
        <w:spacing w:after="0"/>
        <w:rPr>
          <w:rFonts w:ascii="Courier" w:hAnsi="Courier"/>
          <w:b/>
          <w:bCs/>
          <w:sz w:val="20"/>
          <w:szCs w:val="20"/>
        </w:rPr>
      </w:pPr>
      <w:r w:rsidRPr="003F005F">
        <w:rPr>
          <w:rFonts w:ascii="Courier" w:hAnsi="Courier"/>
          <w:b/>
          <w:bCs/>
          <w:sz w:val="20"/>
          <w:szCs w:val="20"/>
        </w:rPr>
        <w:t>}</w:t>
      </w:r>
    </w:p>
    <w:p w14:paraId="61556781" w14:textId="77777777" w:rsidR="00BF2C47" w:rsidRPr="00BF2C47" w:rsidRDefault="00BF2C47" w:rsidP="00BF2C47">
      <w:pPr>
        <w:spacing w:after="0"/>
        <w:rPr>
          <w:rFonts w:ascii="Courier" w:hAnsi="Courier"/>
          <w:sz w:val="20"/>
          <w:szCs w:val="20"/>
        </w:rPr>
      </w:pPr>
    </w:p>
    <w:p w14:paraId="2470B773" w14:textId="77777777" w:rsidR="00BF2C47" w:rsidRPr="003F005F" w:rsidRDefault="00BF2C47" w:rsidP="00BF2C47">
      <w:pPr>
        <w:spacing w:after="0"/>
        <w:rPr>
          <w:rFonts w:ascii="Courier" w:hAnsi="Courier"/>
          <w:b/>
          <w:bCs/>
          <w:sz w:val="20"/>
          <w:szCs w:val="20"/>
        </w:rPr>
      </w:pPr>
      <w:r w:rsidRPr="003F005F">
        <w:rPr>
          <w:rFonts w:ascii="Courier" w:hAnsi="Courier"/>
          <w:b/>
          <w:bCs/>
          <w:sz w:val="20"/>
          <w:szCs w:val="20"/>
        </w:rPr>
        <w:t xml:space="preserve">void </w:t>
      </w:r>
      <w:proofErr w:type="gramStart"/>
      <w:r w:rsidRPr="003F005F">
        <w:rPr>
          <w:rFonts w:ascii="Courier" w:hAnsi="Courier"/>
          <w:b/>
          <w:bCs/>
          <w:sz w:val="20"/>
          <w:szCs w:val="20"/>
        </w:rPr>
        <w:t>loop(</w:t>
      </w:r>
      <w:proofErr w:type="gramEnd"/>
      <w:r w:rsidRPr="003F005F">
        <w:rPr>
          <w:rFonts w:ascii="Courier" w:hAnsi="Courier"/>
          <w:b/>
          <w:bCs/>
          <w:sz w:val="20"/>
          <w:szCs w:val="20"/>
        </w:rPr>
        <w:t>) {</w:t>
      </w:r>
    </w:p>
    <w:p w14:paraId="133A8CB9"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 Setzen des Cursors in Spalte 0, Zeile 1</w:t>
      </w:r>
    </w:p>
    <w:p w14:paraId="483555CC"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w:t>
      </w:r>
      <w:proofErr w:type="gramStart"/>
      <w:r w:rsidRPr="00BF2C47">
        <w:rPr>
          <w:rFonts w:ascii="Courier" w:hAnsi="Courier"/>
          <w:b/>
          <w:bCs/>
          <w:sz w:val="20"/>
          <w:szCs w:val="20"/>
        </w:rPr>
        <w:t>lcd.setCursor</w:t>
      </w:r>
      <w:proofErr w:type="gramEnd"/>
      <w:r w:rsidRPr="00BF2C47">
        <w:rPr>
          <w:rFonts w:ascii="Courier" w:hAnsi="Courier"/>
          <w:b/>
          <w:bCs/>
          <w:sz w:val="20"/>
          <w:szCs w:val="20"/>
        </w:rPr>
        <w:t>(0, 1)</w:t>
      </w:r>
      <w:r w:rsidRPr="00BF2C47">
        <w:rPr>
          <w:rFonts w:ascii="Courier" w:hAnsi="Courier"/>
          <w:sz w:val="20"/>
          <w:szCs w:val="20"/>
        </w:rPr>
        <w:t>;</w:t>
      </w:r>
    </w:p>
    <w:p w14:paraId="41293C9D"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 Ausgeben der Zeit in Sekunden seit dem letzten Neustart</w:t>
      </w:r>
    </w:p>
    <w:p w14:paraId="66073424" w14:textId="77777777" w:rsidR="00BF2C47" w:rsidRPr="00BF2C47" w:rsidRDefault="00BF2C47" w:rsidP="00BF2C47">
      <w:pPr>
        <w:spacing w:after="0"/>
        <w:rPr>
          <w:rFonts w:ascii="Courier" w:hAnsi="Courier"/>
          <w:sz w:val="20"/>
          <w:szCs w:val="20"/>
        </w:rPr>
      </w:pPr>
      <w:r w:rsidRPr="00BF2C47">
        <w:rPr>
          <w:rFonts w:ascii="Courier" w:hAnsi="Courier"/>
          <w:sz w:val="20"/>
          <w:szCs w:val="20"/>
        </w:rPr>
        <w:t xml:space="preserve">   </w:t>
      </w:r>
      <w:r w:rsidRPr="00BF2C47">
        <w:rPr>
          <w:rFonts w:ascii="Courier" w:hAnsi="Courier"/>
          <w:b/>
          <w:bCs/>
          <w:sz w:val="20"/>
          <w:szCs w:val="20"/>
        </w:rPr>
        <w:t>lcd.print(</w:t>
      </w:r>
      <w:proofErr w:type="gramStart"/>
      <w:r w:rsidRPr="00BF2C47">
        <w:rPr>
          <w:rFonts w:ascii="Courier" w:hAnsi="Courier"/>
          <w:b/>
          <w:bCs/>
          <w:sz w:val="20"/>
          <w:szCs w:val="20"/>
        </w:rPr>
        <w:t>millis(</w:t>
      </w:r>
      <w:proofErr w:type="gramEnd"/>
      <w:r w:rsidRPr="00BF2C47">
        <w:rPr>
          <w:rFonts w:ascii="Courier" w:hAnsi="Courier"/>
          <w:b/>
          <w:bCs/>
          <w:sz w:val="20"/>
          <w:szCs w:val="20"/>
        </w:rPr>
        <w:t>)/1000)</w:t>
      </w:r>
      <w:r w:rsidRPr="00BF2C47">
        <w:rPr>
          <w:rFonts w:ascii="Courier" w:hAnsi="Courier"/>
          <w:sz w:val="20"/>
          <w:szCs w:val="20"/>
        </w:rPr>
        <w:t>;</w:t>
      </w:r>
    </w:p>
    <w:p w14:paraId="3D683281" w14:textId="77777777" w:rsidR="00BF2C47" w:rsidRPr="003F005F" w:rsidRDefault="00BF2C47" w:rsidP="00BF2C47">
      <w:pPr>
        <w:spacing w:after="0"/>
        <w:rPr>
          <w:rFonts w:ascii="Courier" w:hAnsi="Courier"/>
          <w:b/>
          <w:bCs/>
          <w:sz w:val="20"/>
          <w:szCs w:val="20"/>
        </w:rPr>
      </w:pPr>
      <w:r w:rsidRPr="003F005F">
        <w:rPr>
          <w:rFonts w:ascii="Courier" w:hAnsi="Courier"/>
          <w:b/>
          <w:bCs/>
          <w:sz w:val="20"/>
          <w:szCs w:val="20"/>
        </w:rPr>
        <w:t>}</w:t>
      </w:r>
    </w:p>
    <w:p w14:paraId="61664824" w14:textId="77777777" w:rsidR="00BF2C47" w:rsidRPr="00BF2C47" w:rsidRDefault="00BF2C47" w:rsidP="00BF2C47">
      <w:pPr>
        <w:rPr>
          <w:iCs/>
        </w:rPr>
      </w:pPr>
      <w:r w:rsidRPr="00BF2C47">
        <w:rPr>
          <w:noProof/>
        </w:rPr>
        <w:drawing>
          <wp:anchor distT="0" distB="0" distL="114300" distR="114300" simplePos="0" relativeHeight="251666432" behindDoc="0" locked="0" layoutInCell="1" allowOverlap="1" wp14:anchorId="4BF83338" wp14:editId="5BCC3953">
            <wp:simplePos x="0" y="0"/>
            <wp:positionH relativeFrom="column">
              <wp:posOffset>-534035</wp:posOffset>
            </wp:positionH>
            <wp:positionV relativeFrom="paragraph">
              <wp:posOffset>386715</wp:posOffset>
            </wp:positionV>
            <wp:extent cx="351692" cy="351692"/>
            <wp:effectExtent l="0" t="0" r="4445" b="444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finder_16.Pen_29013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1692" cy="351692"/>
                    </a:xfrm>
                    <a:prstGeom prst="rect">
                      <a:avLst/>
                    </a:prstGeom>
                  </pic:spPr>
                </pic:pic>
              </a:graphicData>
            </a:graphic>
            <wp14:sizeRelH relativeFrom="margin">
              <wp14:pctWidth>0</wp14:pctWidth>
            </wp14:sizeRelH>
            <wp14:sizeRelV relativeFrom="margin">
              <wp14:pctHeight>0</wp14:pctHeight>
            </wp14:sizeRelV>
          </wp:anchor>
        </w:drawing>
      </w:r>
    </w:p>
    <w:bookmarkEnd w:id="6"/>
    <w:bookmarkEnd w:id="7"/>
    <w:p w14:paraId="6A39391A" w14:textId="17386A55" w:rsidR="00BF2C47" w:rsidRPr="00BF2C47" w:rsidRDefault="00BF2C47" w:rsidP="00BF2C47">
      <w:pPr>
        <w:numPr>
          <w:ilvl w:val="0"/>
          <w:numId w:val="10"/>
        </w:numPr>
        <w:spacing w:after="120"/>
        <w:ind w:left="426" w:hanging="426"/>
      </w:pPr>
      <w:r w:rsidRPr="00BF2C47">
        <w:t xml:space="preserve">Frage: Welche Bedeutung hat der Aufruf </w:t>
      </w:r>
      <w:r w:rsidRPr="00D40A70">
        <w:rPr>
          <w:rFonts w:ascii="Courier" w:hAnsi="Courier"/>
          <w:sz w:val="20"/>
          <w:szCs w:val="20"/>
        </w:rPr>
        <w:t>„lcd.begin(16, 2)“</w:t>
      </w:r>
      <w:r w:rsidRPr="00BF2C47">
        <w:t xml:space="preserve"> ?</w:t>
      </w:r>
      <w:r>
        <w:br/>
      </w:r>
      <w:r w:rsidRPr="00BF2C47">
        <w:t xml:space="preserve">(Hinweis: </w:t>
      </w:r>
      <w:r w:rsidR="003D229F">
        <w:t>e</w:t>
      </w:r>
      <w:r w:rsidRPr="00BF2C47">
        <w:t>vtl. Internetrecherche durchführen)</w:t>
      </w:r>
      <w:r>
        <w:br/>
      </w:r>
      <w:r>
        <w:br/>
      </w:r>
      <w:r w:rsidRPr="00BF2C47">
        <w:t>_________________________________________________________</w:t>
      </w:r>
      <w:r>
        <w:br/>
      </w:r>
      <w:r>
        <w:br/>
      </w:r>
      <w:r w:rsidRPr="00BF2C47">
        <w:t>_________________________________________________________</w:t>
      </w:r>
    </w:p>
    <w:p w14:paraId="30508153" w14:textId="77777777" w:rsidR="00BF2C47" w:rsidRPr="00BF2C47" w:rsidRDefault="00BF2C47" w:rsidP="00BF2C47">
      <w:pPr>
        <w:spacing w:after="120"/>
      </w:pPr>
    </w:p>
    <w:p w14:paraId="24A20C4F" w14:textId="3BED0C8D" w:rsidR="00BF2C47" w:rsidRPr="00BF2C47" w:rsidRDefault="00BF2C47" w:rsidP="00BF2C47">
      <w:pPr>
        <w:numPr>
          <w:ilvl w:val="0"/>
          <w:numId w:val="10"/>
        </w:numPr>
        <w:spacing w:after="120"/>
        <w:ind w:left="426" w:hanging="426"/>
      </w:pPr>
      <w:r w:rsidRPr="00BF2C47">
        <w:t xml:space="preserve">Frage: Welche Bedeutung hat der Aufruf </w:t>
      </w:r>
      <w:r w:rsidRPr="00D40A70">
        <w:rPr>
          <w:rFonts w:ascii="Courier" w:hAnsi="Courier"/>
          <w:b/>
          <w:bCs/>
          <w:sz w:val="20"/>
          <w:szCs w:val="20"/>
        </w:rPr>
        <w:t>„</w:t>
      </w:r>
      <w:r w:rsidRPr="00D40A70">
        <w:rPr>
          <w:rFonts w:ascii="Courier" w:hAnsi="Courier"/>
          <w:sz w:val="20"/>
          <w:szCs w:val="20"/>
        </w:rPr>
        <w:t>lcd.print(„Sek. ab Neustart“)“</w:t>
      </w:r>
      <w:r w:rsidRPr="00BF2C47">
        <w:t>?</w:t>
      </w:r>
      <w:r>
        <w:br/>
      </w:r>
      <w:r>
        <w:br/>
      </w:r>
      <w:r w:rsidRPr="00BF2C47">
        <w:t>_________________________________________________________</w:t>
      </w:r>
      <w:r>
        <w:br/>
      </w:r>
      <w:r>
        <w:br/>
      </w:r>
      <w:r w:rsidRPr="00BF2C47">
        <w:t>_________________________________________________________</w:t>
      </w:r>
    </w:p>
    <w:p w14:paraId="77BEFF7F" w14:textId="77777777" w:rsidR="00BF2C47" w:rsidRPr="00BF2C47" w:rsidRDefault="00BF2C47" w:rsidP="00BF2C47">
      <w:pPr>
        <w:spacing w:after="120"/>
      </w:pPr>
    </w:p>
    <w:p w14:paraId="7E93C716" w14:textId="0FDA0608" w:rsidR="00BF2C47" w:rsidRPr="00BF2C47" w:rsidRDefault="00BF2C47" w:rsidP="00BF2C47">
      <w:pPr>
        <w:numPr>
          <w:ilvl w:val="0"/>
          <w:numId w:val="10"/>
        </w:numPr>
        <w:spacing w:after="120"/>
        <w:ind w:left="426" w:hanging="426"/>
      </w:pPr>
      <w:r w:rsidRPr="00BF2C47">
        <w:t xml:space="preserve">Frage: Welche Bedeutung hat der Aufruf </w:t>
      </w:r>
      <w:r w:rsidRPr="00D40A70">
        <w:rPr>
          <w:rFonts w:ascii="Courier" w:hAnsi="Courier"/>
          <w:sz w:val="20"/>
          <w:szCs w:val="20"/>
        </w:rPr>
        <w:t>„lcd.setCursor(0, 1)“</w:t>
      </w:r>
      <w:r w:rsidRPr="00BF2C47">
        <w:t xml:space="preserve"> ?</w:t>
      </w:r>
      <w:r>
        <w:br/>
      </w:r>
      <w:r>
        <w:br/>
      </w:r>
      <w:r w:rsidRPr="00BF2C47">
        <w:t>_________________________________________________________</w:t>
      </w:r>
      <w:r>
        <w:br/>
      </w:r>
      <w:r>
        <w:br/>
      </w:r>
      <w:r w:rsidRPr="00BF2C47">
        <w:t>_________________________________________________________</w:t>
      </w:r>
    </w:p>
    <w:p w14:paraId="06498F08" w14:textId="77777777" w:rsidR="00BF2C47" w:rsidRPr="00BF2C47" w:rsidRDefault="00BF2C47" w:rsidP="00BF2C47">
      <w:pPr>
        <w:spacing w:after="120"/>
      </w:pPr>
    </w:p>
    <w:p w14:paraId="3167A25E" w14:textId="0F6629A3" w:rsidR="00BF2C47" w:rsidRDefault="00BF2C47" w:rsidP="002D26B1">
      <w:pPr>
        <w:numPr>
          <w:ilvl w:val="0"/>
          <w:numId w:val="10"/>
        </w:numPr>
        <w:spacing w:after="120"/>
        <w:ind w:left="426" w:hanging="426"/>
      </w:pPr>
      <w:r w:rsidRPr="00BF2C47">
        <w:t xml:space="preserve">Frage: Warum wird bei dem Aufruf </w:t>
      </w:r>
      <w:r w:rsidRPr="00D40A70">
        <w:rPr>
          <w:rFonts w:ascii="Courier" w:hAnsi="Courier"/>
          <w:sz w:val="20"/>
          <w:szCs w:val="20"/>
        </w:rPr>
        <w:t>„lcd.print(</w:t>
      </w:r>
      <w:proofErr w:type="gramStart"/>
      <w:r w:rsidRPr="00D40A70">
        <w:rPr>
          <w:rFonts w:ascii="Courier" w:hAnsi="Courier"/>
          <w:sz w:val="20"/>
          <w:szCs w:val="20"/>
        </w:rPr>
        <w:t>millis(</w:t>
      </w:r>
      <w:proofErr w:type="gramEnd"/>
      <w:r w:rsidRPr="00D40A70">
        <w:rPr>
          <w:rFonts w:ascii="Courier" w:hAnsi="Courier"/>
          <w:sz w:val="20"/>
          <w:szCs w:val="20"/>
        </w:rPr>
        <w:t>)/1000)“</w:t>
      </w:r>
      <w:r w:rsidRPr="00BF2C47">
        <w:t xml:space="preserve"> kein Text ausgegeben? Wie unterscheidet sich dieser Aufruf von </w:t>
      </w:r>
      <w:r w:rsidR="003D229F">
        <w:t>Frage</w:t>
      </w:r>
      <w:r w:rsidRPr="00BF2C47">
        <w:t xml:space="preserve"> b.?</w:t>
      </w:r>
      <w:r>
        <w:br/>
      </w:r>
      <w:r>
        <w:br/>
      </w:r>
      <w:r w:rsidRPr="00BF2C47">
        <w:t>_________________________________________________________</w:t>
      </w:r>
      <w:r>
        <w:br/>
      </w:r>
      <w:r>
        <w:br/>
      </w:r>
      <w:r w:rsidRPr="00BF2C47">
        <w:t>_________________________________________________________</w:t>
      </w:r>
    </w:p>
    <w:p w14:paraId="6AF57C4C" w14:textId="228FD469" w:rsidR="00BF2C47" w:rsidRPr="003D229F" w:rsidRDefault="00916EC1" w:rsidP="00696430">
      <w:pPr>
        <w:spacing w:after="0" w:line="240" w:lineRule="auto"/>
        <w:rPr>
          <w:b/>
          <w:sz w:val="24"/>
          <w:szCs w:val="24"/>
        </w:rPr>
      </w:pPr>
      <w:r>
        <w:rPr>
          <w:b/>
          <w:sz w:val="24"/>
          <w:szCs w:val="24"/>
        </w:rPr>
        <w:br w:type="page"/>
      </w:r>
      <w:r w:rsidR="00BF2C47" w:rsidRPr="003D229F">
        <w:rPr>
          <w:b/>
          <w:noProof/>
          <w:sz w:val="24"/>
          <w:szCs w:val="24"/>
        </w:rPr>
        <w:lastRenderedPageBreak/>
        <w:drawing>
          <wp:anchor distT="0" distB="0" distL="114300" distR="114300" simplePos="0" relativeHeight="251669504" behindDoc="0" locked="0" layoutInCell="1" allowOverlap="1" wp14:anchorId="7D71FFC7" wp14:editId="74023E4C">
            <wp:simplePos x="0" y="0"/>
            <wp:positionH relativeFrom="column">
              <wp:posOffset>-565150</wp:posOffset>
            </wp:positionH>
            <wp:positionV relativeFrom="paragraph">
              <wp:posOffset>42545</wp:posOffset>
            </wp:positionV>
            <wp:extent cx="386861" cy="3868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confinder_imac_129175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6861" cy="386861"/>
                    </a:xfrm>
                    <a:prstGeom prst="rect">
                      <a:avLst/>
                    </a:prstGeom>
                  </pic:spPr>
                </pic:pic>
              </a:graphicData>
            </a:graphic>
            <wp14:sizeRelH relativeFrom="margin">
              <wp14:pctWidth>0</wp14:pctWidth>
            </wp14:sizeRelH>
            <wp14:sizeRelV relativeFrom="margin">
              <wp14:pctHeight>0</wp14:pctHeight>
            </wp14:sizeRelV>
          </wp:anchor>
        </w:drawing>
      </w:r>
      <w:bookmarkStart w:id="8" w:name="OLE_LINK23"/>
      <w:bookmarkStart w:id="9" w:name="OLE_LINK24"/>
      <w:r w:rsidR="003D229F" w:rsidRPr="003D229F">
        <w:rPr>
          <w:b/>
          <w:sz w:val="24"/>
          <w:szCs w:val="24"/>
        </w:rPr>
        <w:t xml:space="preserve">Aufgabe 2: </w:t>
      </w:r>
      <w:bookmarkEnd w:id="8"/>
      <w:bookmarkEnd w:id="9"/>
      <w:r w:rsidR="00BF2C47" w:rsidRPr="003D229F">
        <w:rPr>
          <w:b/>
          <w:sz w:val="24"/>
          <w:szCs w:val="24"/>
        </w:rPr>
        <w:t>Parksensor mit Distanzanzeige</w:t>
      </w:r>
    </w:p>
    <w:p w14:paraId="66AE53DD" w14:textId="3B97DD1D" w:rsidR="00BF2C47" w:rsidRPr="00BF2C47" w:rsidRDefault="00BF2C47" w:rsidP="00BF2C47">
      <w:r w:rsidRPr="00BF2C47">
        <w:t>Die Parksensor-Schaltung soll eine Distanzanzeige erhalten. Öffne hierfür die entsprechende Tinker</w:t>
      </w:r>
      <w:r w:rsidR="00696430">
        <w:t>CAD</w:t>
      </w:r>
      <w:r w:rsidR="003D229F">
        <w:t>-</w:t>
      </w:r>
      <w:r w:rsidRPr="00BF2C47">
        <w:t>Vorlage. Das folgende Bild zeigt das fertige Anschlussbild mit Parksensor und Distanzanzeige.</w:t>
      </w:r>
    </w:p>
    <w:p w14:paraId="48D4209F" w14:textId="40293B99" w:rsidR="00BF2C47" w:rsidRPr="00BF2C47" w:rsidRDefault="00A62DC5" w:rsidP="00BF2C47">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76672" behindDoc="0" locked="0" layoutInCell="1" allowOverlap="1" wp14:anchorId="3DCCC3DA" wp14:editId="6B81716E">
                <wp:simplePos x="0" y="0"/>
                <wp:positionH relativeFrom="column">
                  <wp:posOffset>-480060</wp:posOffset>
                </wp:positionH>
                <wp:positionV relativeFrom="paragraph">
                  <wp:posOffset>4102735</wp:posOffset>
                </wp:positionV>
                <wp:extent cx="1447165" cy="230505"/>
                <wp:effectExtent l="0" t="0" r="635" b="0"/>
                <wp:wrapNone/>
                <wp:docPr id="13" name="Textfeld 13"/>
                <wp:cNvGraphicFramePr/>
                <a:graphic xmlns:a="http://schemas.openxmlformats.org/drawingml/2006/main">
                  <a:graphicData uri="http://schemas.microsoft.com/office/word/2010/wordprocessingShape">
                    <wps:wsp>
                      <wps:cNvSpPr txBox="1"/>
                      <wps:spPr>
                        <a:xfrm>
                          <a:off x="0" y="0"/>
                          <a:ext cx="1447165" cy="230505"/>
                        </a:xfrm>
                        <a:prstGeom prst="rect">
                          <a:avLst/>
                        </a:prstGeom>
                        <a:solidFill>
                          <a:schemeClr val="lt1"/>
                        </a:solidFill>
                        <a:ln w="6350">
                          <a:noFill/>
                        </a:ln>
                      </wps:spPr>
                      <wps:txbx>
                        <w:txbxContent>
                          <w:p w14:paraId="06B9F416" w14:textId="77777777" w:rsidR="00A62DC5" w:rsidRDefault="00A62DC5" w:rsidP="00A62DC5">
                            <w:pPr>
                              <w:jc w:val="right"/>
                              <w:rPr>
                                <w:rFonts w:ascii="Calibri Light" w:hAnsi="Calibri Light" w:cs="Calibri Light"/>
                                <w:sz w:val="16"/>
                                <w:szCs w:val="16"/>
                                <w:lang w:val="en-US"/>
                              </w:rPr>
                            </w:pPr>
                            <w:r w:rsidRPr="003D229F">
                              <w:rPr>
                                <w:rFonts w:ascii="Calibri Light" w:hAnsi="Calibri Light" w:cs="Calibri Light"/>
                                <w:b/>
                                <w:bCs/>
                                <w:sz w:val="15"/>
                                <w:szCs w:val="15"/>
                                <w:lang w:val="en-US"/>
                              </w:rPr>
                              <w:t>Quelle:</w:t>
                            </w:r>
                            <w:r>
                              <w:rPr>
                                <w:rFonts w:ascii="Calibri Light" w:hAnsi="Calibri Light" w:cs="Calibri Light"/>
                                <w:sz w:val="15"/>
                                <w:szCs w:val="15"/>
                                <w:lang w:val="en-US"/>
                              </w:rPr>
                              <w:t xml:space="preserve"> BSZ Bietigheim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CCC3DA" id="Textfeld 13" o:spid="_x0000_s1029" type="#_x0000_t202" style="position:absolute;margin-left:-37.8pt;margin-top:323.05pt;width:113.95pt;height:18.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" fillcolor="white [3201]" stroked="f" strokeweight=".5pt">
                <v:textbox>
                  <w:txbxContent>
                    <w:p w14:paraId="06B9F416" w14:textId="77777777" w:rsidR="00A62DC5" w:rsidRDefault="00A62DC5" w:rsidP="00A62DC5">
                      <w:pPr>
                        <w:jc w:val="right"/>
                        <w:rPr>
                          <w:rFonts w:ascii="Calibri Light" w:hAnsi="Calibri Light" w:cs="Calibri Light"/>
                          <w:sz w:val="16"/>
                          <w:szCs w:val="16"/>
                          <w:lang w:val="en-US"/>
                        </w:rPr>
                      </w:pPr>
                      <w:r w:rsidRPr="003D229F">
                        <w:rPr>
                          <w:rFonts w:ascii="Calibri Light" w:hAnsi="Calibri Light" w:cs="Calibri Light"/>
                          <w:b/>
                          <w:bCs/>
                          <w:sz w:val="15"/>
                          <w:szCs w:val="15"/>
                          <w:lang w:val="en-US"/>
                        </w:rPr>
                        <w:t>Quelle:</w:t>
                      </w:r>
                      <w:r>
                        <w:rPr>
                          <w:rFonts w:ascii="Calibri Light" w:hAnsi="Calibri Light" w:cs="Calibri Light"/>
                          <w:sz w:val="15"/>
                          <w:szCs w:val="15"/>
                          <w:lang w:val="en-US"/>
                        </w:rPr>
                        <w:t xml:space="preserve"> BSZ Bietigheim</w:t>
                      </w:r>
                    </w:p>
                  </w:txbxContent>
                </v:textbox>
              </v:shape>
            </w:pict>
          </mc:Fallback>
        </mc:AlternateContent>
      </w:r>
      <w:r w:rsidR="00BF2C47" w:rsidRPr="00BF2C47">
        <w:rPr>
          <w:noProof/>
        </w:rPr>
        <w:drawing>
          <wp:inline distT="0" distB="0" distL="0" distR="0" wp14:anchorId="3DE91785" wp14:editId="3238319E">
            <wp:extent cx="5849620" cy="4102735"/>
            <wp:effectExtent l="0" t="0" r="5080" b="0"/>
            <wp:docPr id="5" name="Grafik 5" descr="Ein Bild, das Elektronik, Schalt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schirmfoto 2019-03-09 um 17.33.22.png"/>
                    <pic:cNvPicPr/>
                  </pic:nvPicPr>
                  <pic:blipFill>
                    <a:blip r:embed="rId17">
                      <a:extLst>
                        <a:ext uri="{28A0092B-C50C-407E-A947-70E740481C1C}">
                          <a14:useLocalDpi xmlns:a14="http://schemas.microsoft.com/office/drawing/2010/main" val="0"/>
                        </a:ext>
                      </a:extLst>
                    </a:blip>
                    <a:stretch>
                      <a:fillRect/>
                    </a:stretch>
                  </pic:blipFill>
                  <pic:spPr>
                    <a:xfrm>
                      <a:off x="0" y="0"/>
                      <a:ext cx="5849620" cy="4102735"/>
                    </a:xfrm>
                    <a:prstGeom prst="rect">
                      <a:avLst/>
                    </a:prstGeom>
                  </pic:spPr>
                </pic:pic>
              </a:graphicData>
            </a:graphic>
          </wp:inline>
        </w:drawing>
      </w:r>
    </w:p>
    <w:p w14:paraId="0CF45DB7" w14:textId="4557461A" w:rsidR="00BF2C47" w:rsidRPr="00BF2C47" w:rsidRDefault="00BF2C47" w:rsidP="00BF2C47">
      <w:pPr>
        <w:rPr>
          <w:iCs/>
        </w:rPr>
      </w:pPr>
      <w:bookmarkStart w:id="10" w:name="OLE_LINK15"/>
      <w:bookmarkStart w:id="11" w:name="OLE_LINK16"/>
    </w:p>
    <w:p w14:paraId="15BBE2D1" w14:textId="4298CD0A" w:rsidR="00BF2C47" w:rsidRPr="00BF2C47" w:rsidRDefault="00BF2C47" w:rsidP="00BF2C47">
      <w:pPr>
        <w:rPr>
          <w:iCs/>
        </w:rPr>
      </w:pPr>
      <w:r w:rsidRPr="00BF2C47">
        <w:rPr>
          <w:iCs/>
          <w:noProof/>
        </w:rPr>
        <mc:AlternateContent>
          <mc:Choice Requires="wps">
            <w:drawing>
              <wp:anchor distT="0" distB="0" distL="114300" distR="114300" simplePos="0" relativeHeight="251668480" behindDoc="1" locked="0" layoutInCell="1" allowOverlap="1" wp14:anchorId="30D44E3F" wp14:editId="5A023A68">
                <wp:simplePos x="0" y="0"/>
                <wp:positionH relativeFrom="margin">
                  <wp:posOffset>1924050</wp:posOffset>
                </wp:positionH>
                <wp:positionV relativeFrom="page">
                  <wp:posOffset>7143115</wp:posOffset>
                </wp:positionV>
                <wp:extent cx="1191600" cy="468000"/>
                <wp:effectExtent l="12700" t="12700" r="15240" b="14605"/>
                <wp:wrapTight wrapText="bothSides">
                  <wp:wrapPolygon edited="0">
                    <wp:start x="-230" y="-586"/>
                    <wp:lineTo x="-230" y="21688"/>
                    <wp:lineTo x="21646" y="21688"/>
                    <wp:lineTo x="21646" y="-586"/>
                    <wp:lineTo x="-230" y="-586"/>
                  </wp:wrapPolygon>
                </wp:wrapTight>
                <wp:docPr id="9" name="Rechteck 9"/>
                <wp:cNvGraphicFramePr/>
                <a:graphic xmlns:a="http://schemas.openxmlformats.org/drawingml/2006/main">
                  <a:graphicData uri="http://schemas.microsoft.com/office/word/2010/wordprocessingShape">
                    <wps:wsp>
                      <wps:cNvSpPr/>
                      <wps:spPr>
                        <a:xfrm>
                          <a:off x="0" y="0"/>
                          <a:ext cx="1191600" cy="4680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CB63CAA" w14:textId="77777777" w:rsidR="00BF2C47" w:rsidRDefault="00BF2C47" w:rsidP="00BF2C47">
                            <w:pPr>
                              <w:spacing w:after="0" w:line="240" w:lineRule="auto"/>
                              <w:rPr>
                                <w:rStyle w:val="Hervorhebung"/>
                                <w:i w:val="0"/>
                              </w:rPr>
                            </w:pPr>
                            <w:r>
                              <w:rPr>
                                <w:rStyle w:val="Hervorhebung"/>
                              </w:rPr>
                              <w:t>Distanz:</w:t>
                            </w:r>
                          </w:p>
                          <w:p w14:paraId="364217BB" w14:textId="77777777" w:rsidR="00BF2C47" w:rsidRDefault="00BF2C47" w:rsidP="00BF2C47">
                            <w:pPr>
                              <w:spacing w:after="0" w:line="240" w:lineRule="auto"/>
                              <w:rPr>
                                <w:rStyle w:val="Hervorhebung"/>
                                <w:i w:val="0"/>
                              </w:rPr>
                            </w:pPr>
                            <w:r>
                              <w:rPr>
                                <w:rStyle w:val="Hervorhebung"/>
                              </w:rPr>
                              <w:t>XXXXX</w:t>
                            </w:r>
                            <w:r>
                              <w:rPr>
                                <w:rStyle w:val="Hervorhebung"/>
                              </w:rPr>
                              <w:tab/>
                              <w:t>cm</w:t>
                            </w:r>
                          </w:p>
                          <w:p w14:paraId="20952FD6" w14:textId="77777777" w:rsidR="00BF2C47" w:rsidRDefault="00BF2C47" w:rsidP="00BF2C4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D44E3F" id="Rechteck 9" o:spid="_x0000_s1030" style="position:absolute;margin-left:151.5pt;margin-top:562.45pt;width:93.85pt;height:36.85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" fillcolor="#4f81bd [3204]" strokecolor="#243f60 [1604]" strokeweight="2pt">
                <v:textbox>
                  <w:txbxContent>
                    <w:p w14:paraId="3CB63CAA" w14:textId="77777777" w:rsidR="00BF2C47" w:rsidRDefault="00BF2C47" w:rsidP="00BF2C47">
                      <w:pPr>
                        <w:spacing w:after="0" w:line="240" w:lineRule="auto"/>
                        <w:rPr>
                          <w:rStyle w:val="Hervorhebung"/>
                          <w:i w:val="0"/>
                        </w:rPr>
                      </w:pPr>
                      <w:r>
                        <w:rPr>
                          <w:rStyle w:val="Hervorhebung"/>
                        </w:rPr>
                        <w:t>Distanz:</w:t>
                      </w:r>
                    </w:p>
                    <w:p w14:paraId="364217BB" w14:textId="77777777" w:rsidR="00BF2C47" w:rsidRDefault="00BF2C47" w:rsidP="00BF2C47">
                      <w:pPr>
                        <w:spacing w:after="0" w:line="240" w:lineRule="auto"/>
                        <w:rPr>
                          <w:rStyle w:val="Hervorhebung"/>
                          <w:i w:val="0"/>
                        </w:rPr>
                      </w:pPr>
                      <w:r>
                        <w:rPr>
                          <w:rStyle w:val="Hervorhebung"/>
                        </w:rPr>
                        <w:t>XXXXX</w:t>
                      </w:r>
                      <w:r>
                        <w:rPr>
                          <w:rStyle w:val="Hervorhebung"/>
                        </w:rPr>
                        <w:tab/>
                        <w:t>cm</w:t>
                      </w:r>
                    </w:p>
                    <w:p w14:paraId="20952FD6" w14:textId="77777777" w:rsidR="00BF2C47" w:rsidRDefault="00BF2C47" w:rsidP="00BF2C47">
                      <w:pPr>
                        <w:jc w:val="center"/>
                      </w:pPr>
                    </w:p>
                  </w:txbxContent>
                </v:textbox>
                <w10:wrap type="tight" anchorx="margin" anchory="page"/>
              </v:rect>
            </w:pict>
          </mc:Fallback>
        </mc:AlternateContent>
      </w:r>
      <w:r w:rsidRPr="00BF2C47">
        <w:rPr>
          <w:i/>
          <w:iCs/>
        </w:rPr>
        <w:t xml:space="preserve">Ändere </w:t>
      </w:r>
      <w:r w:rsidR="003D229F">
        <w:rPr>
          <w:i/>
          <w:iCs/>
        </w:rPr>
        <w:t>d</w:t>
      </w:r>
      <w:r w:rsidRPr="00BF2C47">
        <w:rPr>
          <w:i/>
          <w:iCs/>
        </w:rPr>
        <w:t>as Programm so ab, dass die gemessen</w:t>
      </w:r>
      <w:r w:rsidR="003D229F">
        <w:rPr>
          <w:i/>
          <w:iCs/>
        </w:rPr>
        <w:t>e</w:t>
      </w:r>
      <w:r w:rsidRPr="00BF2C47">
        <w:rPr>
          <w:i/>
          <w:iCs/>
        </w:rPr>
        <w:t xml:space="preserve"> Distanz auf dem LCD-Bildschirm in der folgenden Form angezeigt wird</w:t>
      </w:r>
      <w:r w:rsidR="003D229F">
        <w:rPr>
          <w:i/>
          <w:iCs/>
        </w:rPr>
        <w:t>:</w:t>
      </w:r>
    </w:p>
    <w:p w14:paraId="63F91B47" w14:textId="61B7F9FC" w:rsidR="00BF2C47" w:rsidRPr="00BF2C47" w:rsidRDefault="00BF2C47" w:rsidP="00BF2C47">
      <w:pPr>
        <w:rPr>
          <w:iCs/>
        </w:rPr>
      </w:pPr>
    </w:p>
    <w:p w14:paraId="4F1759E4" w14:textId="25B4708B" w:rsidR="00BF2C47" w:rsidRPr="00BF2C47" w:rsidRDefault="00BF2C47" w:rsidP="00BF2C47">
      <w:pPr>
        <w:rPr>
          <w:iCs/>
        </w:rPr>
      </w:pPr>
      <w:r w:rsidRPr="00BF2C47">
        <w:rPr>
          <w:noProof/>
        </w:rPr>
        <w:drawing>
          <wp:anchor distT="0" distB="0" distL="114300" distR="114300" simplePos="0" relativeHeight="251670528" behindDoc="0" locked="0" layoutInCell="1" allowOverlap="1" wp14:anchorId="033DA285" wp14:editId="6E907891">
            <wp:simplePos x="0" y="0"/>
            <wp:positionH relativeFrom="column">
              <wp:posOffset>-618490</wp:posOffset>
            </wp:positionH>
            <wp:positionV relativeFrom="paragraph">
              <wp:posOffset>262792</wp:posOffset>
            </wp:positionV>
            <wp:extent cx="386861" cy="386861"/>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confinder_m-44_4230518.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6861" cy="386861"/>
                    </a:xfrm>
                    <a:prstGeom prst="rect">
                      <a:avLst/>
                    </a:prstGeom>
                  </pic:spPr>
                </pic:pic>
              </a:graphicData>
            </a:graphic>
            <wp14:sizeRelH relativeFrom="margin">
              <wp14:pctWidth>0</wp14:pctWidth>
            </wp14:sizeRelH>
            <wp14:sizeRelV relativeFrom="margin">
              <wp14:pctHeight>0</wp14:pctHeight>
            </wp14:sizeRelV>
          </wp:anchor>
        </w:drawing>
      </w:r>
    </w:p>
    <w:bookmarkEnd w:id="10"/>
    <w:bookmarkEnd w:id="11"/>
    <w:p w14:paraId="4DE067FA" w14:textId="77777777" w:rsidR="00BF2C47" w:rsidRPr="00BF2C47" w:rsidRDefault="00BF2C47" w:rsidP="00BF2C47">
      <w:pPr>
        <w:rPr>
          <w:b/>
        </w:rPr>
      </w:pPr>
      <w:r w:rsidRPr="00BF2C47">
        <w:rPr>
          <w:b/>
        </w:rPr>
        <w:t>Für Profis:</w:t>
      </w:r>
    </w:p>
    <w:p w14:paraId="214C3441" w14:textId="5A018405" w:rsidR="00BF2C47" w:rsidRPr="00BF2C47" w:rsidRDefault="00BF2C47" w:rsidP="00BF2C47">
      <w:r w:rsidRPr="00BF2C47">
        <w:t xml:space="preserve">Die Bibliothek für das LCD enthält auch eine Funktion namens </w:t>
      </w:r>
      <w:proofErr w:type="gramStart"/>
      <w:r w:rsidRPr="003D229F">
        <w:rPr>
          <w:rFonts w:ascii="Courier" w:hAnsi="Courier"/>
          <w:sz w:val="20"/>
          <w:szCs w:val="20"/>
        </w:rPr>
        <w:t>createChar(</w:t>
      </w:r>
      <w:proofErr w:type="gramEnd"/>
      <w:r w:rsidRPr="003D229F">
        <w:rPr>
          <w:rFonts w:ascii="Courier" w:hAnsi="Courier"/>
          <w:sz w:val="20"/>
          <w:szCs w:val="20"/>
        </w:rPr>
        <w:t>).</w:t>
      </w:r>
      <w:r w:rsidRPr="00BF2C47">
        <w:t xml:space="preserve"> Finde heraus, was diese Funktion kann und wie man diese benutzt. Schreibe einen kurzen Sketch, der die Funktion </w:t>
      </w:r>
      <w:proofErr w:type="gramStart"/>
      <w:r w:rsidR="00466A20" w:rsidRPr="003D229F">
        <w:rPr>
          <w:rFonts w:ascii="Courier" w:hAnsi="Courier"/>
          <w:sz w:val="20"/>
          <w:szCs w:val="20"/>
        </w:rPr>
        <w:t>createChar(</w:t>
      </w:r>
      <w:proofErr w:type="gramEnd"/>
      <w:r w:rsidR="00466A20" w:rsidRPr="003D229F">
        <w:rPr>
          <w:rFonts w:ascii="Courier" w:hAnsi="Courier"/>
          <w:sz w:val="20"/>
          <w:szCs w:val="20"/>
        </w:rPr>
        <w:t>)</w:t>
      </w:r>
      <w:r w:rsidRPr="00BF2C47">
        <w:t>zeigt.</w:t>
      </w:r>
    </w:p>
    <w:p w14:paraId="2956BFE1" w14:textId="0D6B76F5" w:rsidR="00A46F91" w:rsidRPr="00A46F91" w:rsidRDefault="00BF2C47" w:rsidP="00BF2C47">
      <w:r w:rsidRPr="00466A20">
        <w:rPr>
          <w:b/>
          <w:sz w:val="24"/>
          <w:szCs w:val="24"/>
        </w:rPr>
        <w:t>Quellen</w:t>
      </w:r>
      <w:r w:rsidRPr="00BF2C47">
        <w:br/>
        <w:t>Flüssigkristallanzeige</w:t>
      </w:r>
      <w:r w:rsidR="00466A20">
        <w:t xml:space="preserve">: </w:t>
      </w:r>
      <w:hyperlink r:id="rId19" w:history="1">
        <w:r w:rsidR="00466A20" w:rsidRPr="007D71D5">
          <w:rPr>
            <w:rStyle w:val="Hyperlink"/>
            <w:rFonts w:asciiTheme="minorHAnsi" w:hAnsiTheme="minorHAnsi"/>
          </w:rPr>
          <w:t>https://de.wikipedia.org/wiki/Flüssigkristallanzeige</w:t>
        </w:r>
      </w:hyperlink>
      <w:r w:rsidRPr="00BF2C47">
        <w:rPr>
          <w:u w:val="single"/>
        </w:rPr>
        <w:br/>
      </w:r>
      <w:r w:rsidRPr="00BF2C47">
        <w:t>LC-Display</w:t>
      </w:r>
      <w:r w:rsidR="00466A20">
        <w:t xml:space="preserve">: </w:t>
      </w:r>
      <w:hyperlink r:id="rId20" w:history="1">
        <w:r w:rsidR="00466A20" w:rsidRPr="007D71D5">
          <w:rPr>
            <w:rStyle w:val="Hyperlink"/>
            <w:rFonts w:asciiTheme="minorHAnsi" w:hAnsiTheme="minorHAnsi"/>
          </w:rPr>
          <w:t>https://www.arduino.cc/en/Reference/LiquidCrystalDisplay</w:t>
        </w:r>
      </w:hyperlink>
      <w:r w:rsidRPr="00BF2C47">
        <w:rPr>
          <w:u w:val="single"/>
        </w:rPr>
        <w:br/>
      </w:r>
      <w:bookmarkStart w:id="12" w:name="OLE_LINK7"/>
      <w:bookmarkStart w:id="13" w:name="OLE_LINK8"/>
      <w:r w:rsidRPr="00BF2C47">
        <w:t>Funktion LiquidDisplay</w:t>
      </w:r>
      <w:r w:rsidR="00466A20">
        <w:t xml:space="preserve">: </w:t>
      </w:r>
      <w:hyperlink r:id="rId21" w:history="1">
        <w:r w:rsidR="00466A20" w:rsidRPr="007D71D5">
          <w:rPr>
            <w:rStyle w:val="Hyperlink"/>
            <w:rFonts w:asciiTheme="minorHAnsi" w:hAnsiTheme="minorHAnsi"/>
          </w:rPr>
          <w:t>https://www.arduino.cc/en/Reference/LiquidCrystalConstructor</w:t>
        </w:r>
      </w:hyperlink>
      <w:bookmarkEnd w:id="12"/>
      <w:bookmarkEnd w:id="13"/>
      <w:r w:rsidRPr="00BF2C47">
        <w:rPr>
          <w:u w:val="single"/>
        </w:rPr>
        <w:br/>
      </w:r>
      <w:bookmarkStart w:id="14" w:name="_Hlk42257575"/>
      <w:r w:rsidRPr="00BF2C47">
        <w:t>Bibliotheken</w:t>
      </w:r>
      <w:r w:rsidR="00466A20">
        <w:t xml:space="preserve">: </w:t>
      </w:r>
      <w:bookmarkEnd w:id="14"/>
      <w:r w:rsidR="002D388B">
        <w:fldChar w:fldCharType="begin"/>
      </w:r>
      <w:r w:rsidR="002D388B">
        <w:instrText xml:space="preserve"> HYPERLINK "</w:instrText>
      </w:r>
      <w:r w:rsidR="002D388B" w:rsidRPr="002D388B">
        <w:instrText>https://www.arduinolibraries.info</w:instrText>
      </w:r>
      <w:r w:rsidR="002D388B">
        <w:instrText xml:space="preserve">" </w:instrText>
      </w:r>
      <w:r w:rsidR="002D388B">
        <w:fldChar w:fldCharType="separate"/>
      </w:r>
      <w:r w:rsidR="002D388B" w:rsidRPr="00946783">
        <w:rPr>
          <w:rStyle w:val="Hyperlink"/>
          <w:rFonts w:asciiTheme="minorHAnsi" w:hAnsiTheme="minorHAnsi"/>
        </w:rPr>
        <w:t>https://www.arduinolibraries.info</w:t>
      </w:r>
      <w:r w:rsidR="002D388B">
        <w:fldChar w:fldCharType="end"/>
      </w:r>
      <w:r w:rsidR="002D388B">
        <w:t xml:space="preserve"> </w:t>
      </w:r>
    </w:p>
    <w:sectPr w:rsidR="00A46F91" w:rsidRPr="00A46F91">
      <w:headerReference w:type="default" r:id="rId22"/>
      <w:footerReference w:type="default" r:id="rId23"/>
      <w:headerReference w:type="first" r:id="rId24"/>
      <w:footerReference w:type="first" r:id="rId25"/>
      <w:pgSz w:w="11906" w:h="16838" w:code="9"/>
      <w:pgMar w:top="1134" w:right="1418" w:bottom="851" w:left="1418" w:header="99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45FAEF" w14:textId="77777777" w:rsidR="00194D95" w:rsidRDefault="00194D95">
      <w:pPr>
        <w:spacing w:after="0"/>
      </w:pPr>
      <w:r>
        <w:separator/>
      </w:r>
    </w:p>
  </w:endnote>
  <w:endnote w:type="continuationSeparator" w:id="0">
    <w:p w14:paraId="1357D3B3" w14:textId="77777777" w:rsidR="00194D95" w:rsidRDefault="00194D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3B66B8" w14:textId="057D94C3" w:rsidR="00C05B3C" w:rsidRPr="009A5130" w:rsidRDefault="006A25E7" w:rsidP="005E72F5">
    <w:pPr>
      <w:pStyle w:val="Fuzeile"/>
      <w:pBdr>
        <w:top w:val="single" w:sz="8" w:space="1" w:color="999999"/>
      </w:pBdr>
      <w:tabs>
        <w:tab w:val="clear" w:pos="4536"/>
        <w:tab w:val="left" w:pos="3544"/>
      </w:tabs>
      <w:rPr>
        <w:rFonts w:asciiTheme="minorHAnsi" w:hAnsiTheme="minorHAnsi"/>
      </w:rPr>
    </w:pPr>
    <w:r w:rsidRPr="003A6746">
      <w:rPr>
        <w:rFonts w:cstheme="minorHAnsi"/>
        <w:bCs/>
        <w:color w:val="000000" w:themeColor="text1"/>
        <w:kern w:val="36"/>
        <w:sz w:val="18"/>
        <w:szCs w:val="18"/>
      </w:rPr>
      <w:t>©</w:t>
    </w:r>
    <w:r w:rsidRPr="003A6746">
      <w:rPr>
        <w:rFonts w:cs="Times New Roman"/>
        <w:bCs/>
        <w:color w:val="000000" w:themeColor="text1"/>
        <w:kern w:val="36"/>
        <w:sz w:val="18"/>
        <w:szCs w:val="18"/>
      </w:rPr>
      <w:t xml:space="preserve"> </w:t>
    </w:r>
    <w:r w:rsidRPr="003A6746">
      <w:rPr>
        <w:rFonts w:asciiTheme="minorHAnsi" w:hAnsiTheme="minorHAnsi" w:cstheme="minorHAnsi"/>
        <w:bCs/>
        <w:kern w:val="36"/>
        <w:sz w:val="18"/>
        <w:szCs w:val="18"/>
      </w:rPr>
      <w:t xml:space="preserve">Eduversum Verlag in Kooperation mit </w:t>
    </w:r>
    <w:r w:rsidR="0032477D">
      <w:rPr>
        <w:rFonts w:asciiTheme="minorHAnsi" w:hAnsiTheme="minorHAnsi" w:cstheme="minorHAnsi"/>
        <w:bCs/>
        <w:kern w:val="36"/>
        <w:sz w:val="18"/>
        <w:szCs w:val="18"/>
      </w:rPr>
      <w:t>der Deutsche Telekom Stiftung</w:t>
    </w:r>
    <w:r w:rsidRPr="003A6746">
      <w:rPr>
        <w:rFonts w:asciiTheme="minorHAnsi" w:hAnsiTheme="minorHAnsi" w:cstheme="minorHAnsi"/>
        <w:bCs/>
        <w:kern w:val="36"/>
        <w:sz w:val="18"/>
        <w:szCs w:val="18"/>
      </w:rPr>
      <w:t>, 20</w:t>
    </w:r>
    <w:r w:rsidR="002D26B1">
      <w:rPr>
        <w:rFonts w:asciiTheme="minorHAnsi" w:hAnsiTheme="minorHAnsi" w:cstheme="minorHAnsi"/>
        <w:bCs/>
        <w:kern w:val="36"/>
        <w:sz w:val="18"/>
        <w:szCs w:val="18"/>
      </w:rPr>
      <w:t>20</w:t>
    </w:r>
    <w:r>
      <w:rPr>
        <w:rFonts w:asciiTheme="minorHAnsi" w:hAnsiTheme="minorHAnsi" w:cstheme="minorHAnsi"/>
        <w:bCs/>
        <w:kern w:val="36"/>
        <w:sz w:val="18"/>
        <w:szCs w:val="18"/>
      </w:rPr>
      <w:tab/>
    </w:r>
    <w:r w:rsidR="002A1F0D" w:rsidRPr="006A25E7">
      <w:rPr>
        <w:rFonts w:asciiTheme="minorHAnsi" w:hAnsiTheme="minorHAnsi"/>
        <w:sz w:val="18"/>
      </w:rPr>
      <w:fldChar w:fldCharType="begin"/>
    </w:r>
    <w:r w:rsidR="002A1F0D" w:rsidRPr="006A25E7">
      <w:rPr>
        <w:rFonts w:asciiTheme="minorHAnsi" w:hAnsiTheme="minorHAnsi"/>
        <w:sz w:val="18"/>
      </w:rPr>
      <w:instrText xml:space="preserve"> PAGE </w:instrText>
    </w:r>
    <w:r w:rsidR="002A1F0D" w:rsidRPr="006A25E7">
      <w:rPr>
        <w:rFonts w:asciiTheme="minorHAnsi" w:hAnsiTheme="minorHAnsi"/>
        <w:sz w:val="18"/>
      </w:rPr>
      <w:fldChar w:fldCharType="separate"/>
    </w:r>
    <w:r w:rsidR="008E41F6">
      <w:rPr>
        <w:rFonts w:asciiTheme="minorHAnsi" w:hAnsiTheme="minorHAnsi"/>
        <w:noProof/>
        <w:sz w:val="18"/>
      </w:rPr>
      <w:t>1</w:t>
    </w:r>
    <w:r w:rsidR="002A1F0D" w:rsidRPr="006A25E7">
      <w:rPr>
        <w:rFonts w:asciiTheme="minorHAnsi" w:hAnsiTheme="minorHAnsi"/>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070236" w14:textId="77777777" w:rsidR="00C05B3C" w:rsidRDefault="002A1F0D">
    <w:pPr>
      <w:pStyle w:val="Fuzeile"/>
      <w:pBdr>
        <w:top w:val="single" w:sz="8" w:space="1" w:color="999999"/>
      </w:pBdr>
      <w:tabs>
        <w:tab w:val="clear" w:pos="4536"/>
        <w:tab w:val="left" w:pos="3780"/>
      </w:tabs>
      <w:rPr>
        <w:sz w:val="24"/>
      </w:rPr>
    </w:pPr>
    <w:r>
      <w:rPr>
        <w:sz w:val="24"/>
      </w:rPr>
      <w:t>© 2002, Schulen ans Netz. e.V.</w:t>
    </w:r>
    <w:r>
      <w:rPr>
        <w:sz w:val="24"/>
      </w:rPr>
      <w:tab/>
      <w:t>http://www.lehrer-online.de/fach</w:t>
    </w:r>
    <w:r>
      <w:rPr>
        <w:sz w:val="24"/>
      </w:rPr>
      <w:tab/>
    </w:r>
    <w:r>
      <w:rPr>
        <w:sz w:val="24"/>
      </w:rPr>
      <w:fldChar w:fldCharType="begin"/>
    </w:r>
    <w:r>
      <w:rPr>
        <w:sz w:val="24"/>
      </w:rPr>
      <w:instrText xml:space="preserve"> PAGE </w:instrText>
    </w:r>
    <w:r>
      <w:rPr>
        <w:sz w:val="24"/>
      </w:rPr>
      <w:fldChar w:fldCharType="separate"/>
    </w:r>
    <w:r>
      <w:rPr>
        <w:noProof/>
        <w:sz w:val="24"/>
      </w:rPr>
      <w:t>1</w:t>
    </w:r>
    <w:r>
      <w:rPr>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E61FC5" w14:textId="77777777" w:rsidR="00194D95" w:rsidRDefault="00194D95">
      <w:pPr>
        <w:spacing w:after="0"/>
      </w:pPr>
      <w:r>
        <w:separator/>
      </w:r>
    </w:p>
  </w:footnote>
  <w:footnote w:type="continuationSeparator" w:id="0">
    <w:p w14:paraId="2B4470FD" w14:textId="77777777" w:rsidR="00194D95" w:rsidRDefault="00194D9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310B7A" w14:textId="38A6B990" w:rsidR="006F1B65" w:rsidRDefault="00867898" w:rsidP="005A616E">
    <w:pPr>
      <w:pBdr>
        <w:bottom w:val="single" w:sz="8" w:space="1" w:color="999999"/>
      </w:pBdr>
      <w:tabs>
        <w:tab w:val="left" w:pos="709"/>
        <w:tab w:val="left" w:pos="1418"/>
        <w:tab w:val="left" w:pos="2127"/>
        <w:tab w:val="left" w:pos="7065"/>
      </w:tabs>
      <w:spacing w:after="0"/>
      <w:rPr>
        <w:sz w:val="18"/>
      </w:rPr>
    </w:pPr>
    <w:r>
      <w:rPr>
        <w:noProof/>
      </w:rPr>
      <w:drawing>
        <wp:anchor distT="0" distB="0" distL="114300" distR="114300" simplePos="0" relativeHeight="251659263" behindDoc="0" locked="0" layoutInCell="1" allowOverlap="1" wp14:anchorId="05302664" wp14:editId="31B6AE2B">
          <wp:simplePos x="0" y="0"/>
          <wp:positionH relativeFrom="margin">
            <wp:posOffset>5171440</wp:posOffset>
          </wp:positionH>
          <wp:positionV relativeFrom="paragraph">
            <wp:posOffset>-382270</wp:posOffset>
          </wp:positionV>
          <wp:extent cx="609600" cy="60960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39" behindDoc="1" locked="0" layoutInCell="1" allowOverlap="1" wp14:anchorId="33D73ED6" wp14:editId="0321437F">
          <wp:simplePos x="0" y="0"/>
          <wp:positionH relativeFrom="column">
            <wp:posOffset>3809220</wp:posOffset>
          </wp:positionH>
          <wp:positionV relativeFrom="paragraph">
            <wp:posOffset>-166370</wp:posOffset>
          </wp:positionV>
          <wp:extent cx="1056149" cy="486859"/>
          <wp:effectExtent l="0" t="0" r="0" b="8890"/>
          <wp:wrapNone/>
          <wp:docPr id="24" name="Grafik 24" descr="C:\Users\skruse\AppData\Local\Microsoft\Windows\INetCache\Content.Word\lehreronline_logo_2015_URL bl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kruse\AppData\Local\Microsoft\Windows\INetCache\Content.Word\lehreronline_logo_2015_URL blau.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0413" cy="48882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3" w:history="1">
      <w:r w:rsidR="0071747D" w:rsidRPr="0071747D">
        <w:rPr>
          <w:rStyle w:val="Hyperlink"/>
          <w:rFonts w:asciiTheme="minorHAnsi" w:hAnsiTheme="minorHAnsi"/>
          <w:sz w:val="18"/>
        </w:rPr>
        <w:t>Programmieren mit dem Arduino</w:t>
      </w:r>
    </w:hyperlink>
    <w:r w:rsidR="005A616E">
      <w:rPr>
        <w:sz w:val="18"/>
      </w:rPr>
      <w:tab/>
    </w:r>
  </w:p>
  <w:p w14:paraId="0E92255C" w14:textId="682097B4" w:rsidR="006F1B65" w:rsidRPr="006A25E7" w:rsidRDefault="006F1B65" w:rsidP="006F1B65">
    <w:pPr>
      <w:pBdr>
        <w:bottom w:val="single" w:sz="8" w:space="1" w:color="999999"/>
      </w:pBdr>
      <w:tabs>
        <w:tab w:val="left" w:pos="3686"/>
        <w:tab w:val="left" w:pos="4830"/>
        <w:tab w:val="center" w:pos="5103"/>
        <w:tab w:val="right" w:pos="9072"/>
      </w:tabs>
      <w:spacing w:after="0"/>
      <w:rPr>
        <w:sz w:val="18"/>
      </w:rPr>
    </w:pPr>
    <w:r>
      <w:rPr>
        <w:sz w:val="18"/>
      </w:rPr>
      <w:t>A</w:t>
    </w:r>
    <w:r w:rsidR="005B4129" w:rsidRPr="006A25E7">
      <w:rPr>
        <w:sz w:val="18"/>
      </w:rPr>
      <w:t>utor</w:t>
    </w:r>
    <w:r w:rsidR="00657FB6">
      <w:rPr>
        <w:sz w:val="18"/>
      </w:rPr>
      <w:t>:</w:t>
    </w:r>
    <w:r w:rsidR="0071747D">
      <w:rPr>
        <w:sz w:val="18"/>
      </w:rPr>
      <w:t xml:space="preserve"> </w:t>
    </w:r>
    <w:r w:rsidR="0071747D" w:rsidRPr="0071747D">
      <w:rPr>
        <w:sz w:val="18"/>
      </w:rPr>
      <w:t>Ralph Peter Dröge</w:t>
    </w:r>
  </w:p>
  <w:p w14:paraId="17AFEC54" w14:textId="77777777" w:rsidR="00C05B3C" w:rsidRPr="005B4129" w:rsidRDefault="006F1B65" w:rsidP="006F1B65">
    <w:pPr>
      <w:pStyle w:val="Kopfzeile"/>
      <w:tabs>
        <w:tab w:val="clear" w:pos="4536"/>
        <w:tab w:val="clear" w:pos="9072"/>
        <w:tab w:val="left" w:pos="7343"/>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16608A" w14:textId="77777777" w:rsidR="00C05B3C" w:rsidRDefault="002A1F0D">
    <w:pPr>
      <w:pBdr>
        <w:bottom w:val="single" w:sz="8" w:space="1" w:color="999999"/>
      </w:pBdr>
      <w:tabs>
        <w:tab w:val="center" w:pos="4535"/>
        <w:tab w:val="right" w:pos="9072"/>
      </w:tabs>
      <w:spacing w:after="0"/>
      <w:rPr>
        <w:sz w:val="24"/>
      </w:rPr>
    </w:pPr>
    <w:r>
      <w:rPr>
        <w:sz w:val="24"/>
        <w:szCs w:val="18"/>
      </w:rPr>
      <w:t>Unterrichtseinheit</w:t>
    </w:r>
    <w:r>
      <w:rPr>
        <w:sz w:val="24"/>
        <w:szCs w:val="18"/>
      </w:rPr>
      <w:tab/>
    </w:r>
    <w:r>
      <w:rPr>
        <w:sz w:val="24"/>
        <w:szCs w:val="18"/>
      </w:rPr>
      <w:tab/>
    </w:r>
    <w:r>
      <w:rPr>
        <w:sz w:val="24"/>
      </w:rPr>
      <w:t>Autorin: 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688C8C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E25331D"/>
    <w:multiLevelType w:val="hybridMultilevel"/>
    <w:tmpl w:val="737E4944"/>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2" w15:restartNumberingAfterBreak="0">
    <w:nsid w:val="21707309"/>
    <w:multiLevelType w:val="hybridMultilevel"/>
    <w:tmpl w:val="85021AD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6E84097"/>
    <w:multiLevelType w:val="hybridMultilevel"/>
    <w:tmpl w:val="241A3FE2"/>
    <w:lvl w:ilvl="0" w:tplc="C03C38C2">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cs="Times New Roman" w:hint="default"/>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4" w15:restartNumberingAfterBreak="0">
    <w:nsid w:val="312C155D"/>
    <w:multiLevelType w:val="hybridMultilevel"/>
    <w:tmpl w:val="9BAEF0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6" w15:restartNumberingAfterBreak="0">
    <w:nsid w:val="49E46E59"/>
    <w:multiLevelType w:val="hybridMultilevel"/>
    <w:tmpl w:val="0206EF48"/>
    <w:lvl w:ilvl="0" w:tplc="04070001">
      <w:start w:val="1"/>
      <w:numFmt w:val="bullet"/>
      <w:lvlText w:val=""/>
      <w:lvlJc w:val="left"/>
      <w:pPr>
        <w:tabs>
          <w:tab w:val="num" w:pos="720"/>
        </w:tabs>
        <w:ind w:left="720" w:hanging="360"/>
      </w:pPr>
      <w:rPr>
        <w:rFonts w:ascii="Symbol" w:hAnsi="Symbol" w:cs="Times New Roman"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7" w15:restartNumberingAfterBreak="0">
    <w:nsid w:val="5C903961"/>
    <w:multiLevelType w:val="hybridMultilevel"/>
    <w:tmpl w:val="F4002D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D200B2B"/>
    <w:multiLevelType w:val="hybridMultilevel"/>
    <w:tmpl w:val="0206EF48"/>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num w:numId="1">
    <w:abstractNumId w:val="8"/>
  </w:num>
  <w:num w:numId="2">
    <w:abstractNumId w:val="6"/>
  </w:num>
  <w:num w:numId="3">
    <w:abstractNumId w:val="3"/>
  </w:num>
  <w:num w:numId="4">
    <w:abstractNumId w:val="5"/>
  </w:num>
  <w:num w:numId="5">
    <w:abstractNumId w:val="1"/>
  </w:num>
  <w:num w:numId="6">
    <w:abstractNumId w:val="0"/>
  </w:num>
  <w:num w:numId="7">
    <w:abstractNumId w:val="0"/>
  </w:num>
  <w:num w:numId="8">
    <w:abstractNumId w:val="4"/>
  </w:num>
  <w:num w:numId="9">
    <w:abstractNumId w:val="7"/>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9"/>
  <w:autoHyphenation/>
  <w:hyphenationZone w:val="425"/>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2420"/>
    <w:rsid w:val="00044F3B"/>
    <w:rsid w:val="00070957"/>
    <w:rsid w:val="00101577"/>
    <w:rsid w:val="00137D85"/>
    <w:rsid w:val="00157E1A"/>
    <w:rsid w:val="00182E34"/>
    <w:rsid w:val="00194D95"/>
    <w:rsid w:val="001A3259"/>
    <w:rsid w:val="001C6863"/>
    <w:rsid w:val="0022298A"/>
    <w:rsid w:val="002803EE"/>
    <w:rsid w:val="002A1F0D"/>
    <w:rsid w:val="002D26B1"/>
    <w:rsid w:val="002D388B"/>
    <w:rsid w:val="002E42CB"/>
    <w:rsid w:val="0032477D"/>
    <w:rsid w:val="00381B87"/>
    <w:rsid w:val="003C50E0"/>
    <w:rsid w:val="003D229F"/>
    <w:rsid w:val="003E29AE"/>
    <w:rsid w:val="003F005F"/>
    <w:rsid w:val="00466A20"/>
    <w:rsid w:val="00482420"/>
    <w:rsid w:val="004824A1"/>
    <w:rsid w:val="005064CF"/>
    <w:rsid w:val="0053634E"/>
    <w:rsid w:val="00572477"/>
    <w:rsid w:val="005A616E"/>
    <w:rsid w:val="005B4129"/>
    <w:rsid w:val="005E72F5"/>
    <w:rsid w:val="00657FB6"/>
    <w:rsid w:val="00696430"/>
    <w:rsid w:val="006A25E7"/>
    <w:rsid w:val="006C42EA"/>
    <w:rsid w:val="006F1B65"/>
    <w:rsid w:val="0071747D"/>
    <w:rsid w:val="00766D2A"/>
    <w:rsid w:val="00867898"/>
    <w:rsid w:val="008E41F6"/>
    <w:rsid w:val="00916EC1"/>
    <w:rsid w:val="009A5130"/>
    <w:rsid w:val="009C659D"/>
    <w:rsid w:val="00A46F91"/>
    <w:rsid w:val="00A62DC5"/>
    <w:rsid w:val="00A77593"/>
    <w:rsid w:val="00B13A5F"/>
    <w:rsid w:val="00BF2C47"/>
    <w:rsid w:val="00C05B3C"/>
    <w:rsid w:val="00C66A65"/>
    <w:rsid w:val="00C82491"/>
    <w:rsid w:val="00CE3668"/>
    <w:rsid w:val="00D17490"/>
    <w:rsid w:val="00D40A70"/>
    <w:rsid w:val="00DE480B"/>
    <w:rsid w:val="00E94092"/>
    <w:rsid w:val="00EA38CD"/>
    <w:rsid w:val="00EC3E66"/>
    <w:rsid w:val="00F84DA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806BFC4"/>
  <w15:docId w15:val="{1AF59F5F-186B-4E05-A404-3525F5B1F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7593"/>
    <w:pPr>
      <w:spacing w:after="200" w:line="276" w:lineRule="auto"/>
    </w:pPr>
    <w:rPr>
      <w:rFonts w:asciiTheme="minorHAnsi" w:eastAsiaTheme="minorHAnsi" w:hAnsiTheme="minorHAnsi" w:cstheme="minorBidi"/>
      <w:sz w:val="22"/>
      <w:szCs w:val="22"/>
      <w:lang w:eastAsia="en-US"/>
    </w:rPr>
  </w:style>
  <w:style w:type="paragraph" w:styleId="berschrift1">
    <w:name w:val="heading 1"/>
    <w:basedOn w:val="Standard"/>
    <w:next w:val="Standard"/>
    <w:qFormat/>
    <w:pPr>
      <w:keepNext/>
      <w:spacing w:before="240" w:after="240" w:line="240" w:lineRule="auto"/>
      <w:outlineLvl w:val="0"/>
    </w:pPr>
    <w:rPr>
      <w:rFonts w:ascii="Arial" w:eastAsia="Times New Roman" w:hAnsi="Arial" w:cs="Arial"/>
      <w:b/>
      <w:bCs/>
      <w:sz w:val="28"/>
      <w:szCs w:val="24"/>
      <w:lang w:eastAsia="de-DE"/>
    </w:rPr>
  </w:style>
  <w:style w:type="paragraph" w:styleId="berschrift2">
    <w:name w:val="heading 2"/>
    <w:basedOn w:val="Standard"/>
    <w:next w:val="Standard"/>
    <w:qFormat/>
    <w:pPr>
      <w:keepNext/>
      <w:spacing w:before="320" w:after="120" w:line="240" w:lineRule="auto"/>
      <w:outlineLvl w:val="1"/>
    </w:pPr>
    <w:rPr>
      <w:rFonts w:ascii="Arial" w:eastAsia="Times New Roman" w:hAnsi="Arial" w:cs="Arial"/>
      <w:b/>
      <w:sz w:val="24"/>
      <w:szCs w:val="28"/>
      <w:lang w:eastAsia="de-DE"/>
    </w:rPr>
  </w:style>
  <w:style w:type="paragraph" w:styleId="berschrift3">
    <w:name w:val="heading 3"/>
    <w:basedOn w:val="Standard"/>
    <w:next w:val="Standard"/>
    <w:qFormat/>
    <w:pPr>
      <w:keepNext/>
      <w:spacing w:after="0" w:line="240" w:lineRule="auto"/>
      <w:outlineLvl w:val="2"/>
    </w:pPr>
    <w:rPr>
      <w:rFonts w:ascii="Arial" w:eastAsia="Times New Roman" w:hAnsi="Arial" w:cs="Arial"/>
      <w:b/>
      <w:bCs/>
      <w:lang w:eastAsia="de-DE"/>
    </w:rPr>
  </w:style>
  <w:style w:type="paragraph" w:styleId="berschrift4">
    <w:name w:val="heading 4"/>
    <w:basedOn w:val="Standard"/>
    <w:next w:val="Standard"/>
    <w:qFormat/>
    <w:pPr>
      <w:keepNext/>
      <w:spacing w:after="0" w:line="240" w:lineRule="auto"/>
      <w:outlineLvl w:val="3"/>
    </w:pPr>
    <w:rPr>
      <w:rFonts w:ascii="Arial" w:eastAsia="Times New Roman" w:hAnsi="Arial" w:cs="Arial"/>
      <w:bCs/>
      <w:i/>
      <w:lang w:eastAsia="de-DE"/>
    </w:rPr>
  </w:style>
  <w:style w:type="paragraph" w:styleId="berschrift5">
    <w:name w:val="heading 5"/>
    <w:basedOn w:val="Standard"/>
    <w:next w:val="Standard"/>
    <w:qFormat/>
    <w:pPr>
      <w:keepNext/>
      <w:spacing w:after="180" w:line="240" w:lineRule="auto"/>
      <w:outlineLvl w:val="4"/>
    </w:pPr>
    <w:rPr>
      <w:rFonts w:ascii="Arial" w:eastAsia="Times New Roman" w:hAnsi="Arial" w:cs="Arial"/>
      <w:b/>
      <w:bCs/>
      <w:caps/>
      <w:color w:val="000066"/>
      <w:sz w:val="24"/>
      <w:szCs w:val="1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spacing w:after="180" w:line="240" w:lineRule="auto"/>
    </w:pPr>
    <w:rPr>
      <w:rFonts w:ascii="Arial" w:eastAsia="Times New Roman" w:hAnsi="Arial" w:cs="Arial"/>
      <w:lang w:eastAsia="de-DE"/>
    </w:rPr>
  </w:style>
  <w:style w:type="paragraph" w:styleId="Fuzeile">
    <w:name w:val="footer"/>
    <w:basedOn w:val="Standard"/>
    <w:semiHidden/>
    <w:pPr>
      <w:tabs>
        <w:tab w:val="center" w:pos="4536"/>
        <w:tab w:val="right" w:pos="9072"/>
      </w:tabs>
      <w:spacing w:after="180" w:line="240" w:lineRule="auto"/>
    </w:pPr>
    <w:rPr>
      <w:rFonts w:ascii="Arial" w:eastAsia="Times New Roman" w:hAnsi="Arial" w:cs="Arial"/>
      <w:lang w:eastAsia="de-DE"/>
    </w:rPr>
  </w:style>
  <w:style w:type="character" w:styleId="Hyperlink">
    <w:name w:val="Hyperlink"/>
    <w:basedOn w:val="Absatz-Standardschriftart"/>
    <w:uiPriority w:val="99"/>
    <w:rPr>
      <w:rFonts w:ascii="Arial" w:hAnsi="Arial"/>
      <w:color w:val="000000"/>
      <w:sz w:val="22"/>
      <w:u w:val="single" w:color="000000"/>
    </w:rPr>
  </w:style>
  <w:style w:type="character" w:styleId="BesuchterLink">
    <w:name w:val="FollowedHyperlink"/>
    <w:basedOn w:val="Absatz-Standardschriftart"/>
    <w:semiHidden/>
    <w:rPr>
      <w:rFonts w:ascii="Arial" w:hAnsi="Arial"/>
      <w:color w:val="000000"/>
      <w:sz w:val="22"/>
      <w:u w:val="single" w:color="000000"/>
    </w:rPr>
  </w:style>
  <w:style w:type="paragraph" w:styleId="Aufzhlungszeichen">
    <w:name w:val="List Bullet"/>
    <w:basedOn w:val="Standard"/>
    <w:autoRedefine/>
    <w:semiHidden/>
    <w:pPr>
      <w:numPr>
        <w:numId w:val="7"/>
      </w:numPr>
      <w:spacing w:after="120" w:line="240" w:lineRule="auto"/>
      <w:ind w:left="357" w:hanging="357"/>
    </w:pPr>
    <w:rPr>
      <w:rFonts w:ascii="Arial" w:eastAsia="Times New Roman" w:hAnsi="Arial" w:cs="Arial"/>
      <w:lang w:eastAsia="de-DE"/>
    </w:rPr>
  </w:style>
  <w:style w:type="paragraph" w:styleId="Textkrper">
    <w:name w:val="Body Text"/>
    <w:basedOn w:val="Standard"/>
    <w:link w:val="TextkrperZchn"/>
    <w:semiHidden/>
    <w:unhideWhenUsed/>
    <w:rsid w:val="00EC3E66"/>
    <w:pPr>
      <w:suppressAutoHyphens/>
      <w:spacing w:after="120" w:line="240" w:lineRule="auto"/>
    </w:pPr>
    <w:rPr>
      <w:rFonts w:ascii="Times New Roman" w:eastAsia="Lucida Sans Unicode" w:hAnsi="Times New Roman" w:cs="Mangal"/>
      <w:kern w:val="2"/>
      <w:sz w:val="24"/>
      <w:szCs w:val="24"/>
      <w:lang w:eastAsia="hi-IN" w:bidi="hi-IN"/>
    </w:rPr>
  </w:style>
  <w:style w:type="character" w:customStyle="1" w:styleId="TextkrperZchn">
    <w:name w:val="Textkörper Zchn"/>
    <w:basedOn w:val="Absatz-Standardschriftart"/>
    <w:link w:val="Textkrper"/>
    <w:semiHidden/>
    <w:rsid w:val="00EC3E66"/>
    <w:rPr>
      <w:rFonts w:eastAsia="Lucida Sans Unicode" w:cs="Mangal"/>
      <w:kern w:val="2"/>
      <w:sz w:val="24"/>
      <w:szCs w:val="24"/>
      <w:lang w:eastAsia="hi-IN" w:bidi="hi-IN"/>
    </w:rPr>
  </w:style>
  <w:style w:type="paragraph" w:styleId="StandardWeb">
    <w:name w:val="Normal (Web)"/>
    <w:basedOn w:val="Standard"/>
    <w:semiHidden/>
    <w:unhideWhenUsed/>
    <w:rsid w:val="00EC3E66"/>
    <w:pPr>
      <w:spacing w:before="280" w:after="280" w:line="240" w:lineRule="auto"/>
    </w:pPr>
    <w:rPr>
      <w:rFonts w:ascii="Times New Roman" w:eastAsia="Times New Roman" w:hAnsi="Times New Roman" w:cs="Times New Roman"/>
      <w:color w:val="000000"/>
      <w:kern w:val="2"/>
      <w:sz w:val="24"/>
      <w:szCs w:val="24"/>
      <w:lang w:eastAsia="ar-SA"/>
    </w:rPr>
  </w:style>
  <w:style w:type="paragraph" w:customStyle="1" w:styleId="StandardWeb1">
    <w:name w:val="Standard (Web)1"/>
    <w:basedOn w:val="Standard"/>
    <w:semiHidden/>
    <w:rsid w:val="00EC3E66"/>
    <w:pPr>
      <w:suppressAutoHyphens/>
      <w:spacing w:before="288" w:after="0" w:line="312" w:lineRule="auto"/>
    </w:pPr>
    <w:rPr>
      <w:rFonts w:ascii="Times New Roman" w:eastAsia="Times New Roman" w:hAnsi="Times New Roman" w:cs="Times New Roman"/>
      <w:kern w:val="2"/>
      <w:sz w:val="19"/>
      <w:szCs w:val="19"/>
      <w:lang w:eastAsia="hi-IN" w:bidi="hi-IN"/>
    </w:rPr>
  </w:style>
  <w:style w:type="paragraph" w:customStyle="1" w:styleId="NurText1">
    <w:name w:val="Nur Text1"/>
    <w:basedOn w:val="Standard"/>
    <w:semiHidden/>
    <w:rsid w:val="00EC3E66"/>
    <w:pPr>
      <w:spacing w:after="0" w:line="240" w:lineRule="auto"/>
    </w:pPr>
    <w:rPr>
      <w:rFonts w:ascii="Calibri" w:eastAsia="Times New Roman" w:hAnsi="Calibri" w:cs="Calibri"/>
      <w:kern w:val="2"/>
      <w:sz w:val="20"/>
      <w:szCs w:val="21"/>
      <w:lang w:eastAsia="ar-SA"/>
    </w:rPr>
  </w:style>
  <w:style w:type="character" w:customStyle="1" w:styleId="reference-text">
    <w:name w:val="reference-text"/>
    <w:rsid w:val="00EC3E66"/>
    <w:rPr>
      <w:lang w:val="de-DE"/>
    </w:rPr>
  </w:style>
  <w:style w:type="character" w:styleId="Hervorhebung">
    <w:name w:val="Emphasis"/>
    <w:basedOn w:val="Absatz-Standardschriftart"/>
    <w:uiPriority w:val="20"/>
    <w:qFormat/>
    <w:rsid w:val="00EC3E66"/>
    <w:rPr>
      <w:i/>
      <w:iCs/>
    </w:rPr>
  </w:style>
  <w:style w:type="character" w:styleId="NichtaufgelsteErwhnung">
    <w:name w:val="Unresolved Mention"/>
    <w:basedOn w:val="Absatz-Standardschriftart"/>
    <w:uiPriority w:val="99"/>
    <w:semiHidden/>
    <w:unhideWhenUsed/>
    <w:rsid w:val="006A25E7"/>
    <w:rPr>
      <w:color w:val="808080"/>
      <w:shd w:val="clear" w:color="auto" w:fill="E6E6E6"/>
    </w:rPr>
  </w:style>
  <w:style w:type="paragraph" w:customStyle="1" w:styleId="behindh">
    <w:name w:val="behind_h"/>
    <w:basedOn w:val="Standard"/>
    <w:qFormat/>
    <w:rsid w:val="00657FB6"/>
    <w:pPr>
      <w:spacing w:after="0" w:line="312" w:lineRule="auto"/>
    </w:pPr>
    <w:rPr>
      <w:rFonts w:ascii="Times New Roman" w:eastAsia="Times New Roman" w:hAnsi="Times New Roman" w:cs="Times New Roman"/>
      <w:color w:val="00000A"/>
      <w:sz w:val="19"/>
      <w:szCs w:val="19"/>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867273">
      <w:bodyDiv w:val="1"/>
      <w:marLeft w:val="0"/>
      <w:marRight w:val="0"/>
      <w:marTop w:val="0"/>
      <w:marBottom w:val="0"/>
      <w:divBdr>
        <w:top w:val="none" w:sz="0" w:space="0" w:color="auto"/>
        <w:left w:val="none" w:sz="0" w:space="0" w:color="auto"/>
        <w:bottom w:val="none" w:sz="0" w:space="0" w:color="auto"/>
        <w:right w:val="none" w:sz="0" w:space="0" w:color="auto"/>
      </w:divBdr>
    </w:div>
    <w:div w:id="595331246">
      <w:bodyDiv w:val="1"/>
      <w:marLeft w:val="0"/>
      <w:marRight w:val="0"/>
      <w:marTop w:val="0"/>
      <w:marBottom w:val="0"/>
      <w:divBdr>
        <w:top w:val="none" w:sz="0" w:space="0" w:color="auto"/>
        <w:left w:val="none" w:sz="0" w:space="0" w:color="auto"/>
        <w:bottom w:val="none" w:sz="0" w:space="0" w:color="auto"/>
        <w:right w:val="none" w:sz="0" w:space="0" w:color="auto"/>
      </w:divBdr>
    </w:div>
    <w:div w:id="1364669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arduino.cc/en/Reference/LiquidCrystalConstructor" TargetMode="External"/><Relationship Id="rId7" Type="http://schemas.openxmlformats.org/officeDocument/2006/relationships/webSettings" Target="webSettings.xml"/><Relationship Id="rId12" Type="http://schemas.openxmlformats.org/officeDocument/2006/relationships/hyperlink" Target="https://de.wikipedia.org/wiki/Fl%C3%BCssigkristallanzeige" TargetMode="External"/><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www.arduino.cc/en/Reference/LiquidCrystalDisplay"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s://de.wikipedia.org/wiki/Fl&#252;ssigkristallanzeig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hyperlink" Target="https://www.lehrer-online.de/unterricht/berufsbildung/technik/informationstechnik/unterrichtseinheit/ue/programmieren-mit-dem-arduino/" TargetMode="External"/><Relationship Id="rId2" Type="http://schemas.openxmlformats.org/officeDocument/2006/relationships/image" Target="media/image10.jpeg"/><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16D60ECE77FB3428A759F03B6499823" ma:contentTypeVersion="12" ma:contentTypeDescription="Ein neues Dokument erstellen." ma:contentTypeScope="" ma:versionID="da132ae4df967259da148f50355d878a">
  <xsd:schema xmlns:xsd="http://www.w3.org/2001/XMLSchema" xmlns:xs="http://www.w3.org/2001/XMLSchema" xmlns:p="http://schemas.microsoft.com/office/2006/metadata/properties" xmlns:ns2="4c4c92be-8a54-4aaa-87c2-10827982c052" xmlns:ns3="689ce681-bb05-494c-adab-0cefcd6fa434" targetNamespace="http://schemas.microsoft.com/office/2006/metadata/properties" ma:root="true" ma:fieldsID="c2f02ad8c6d4846b04fcc94b50e98b36" ns2:_="" ns3:_="">
    <xsd:import namespace="4c4c92be-8a54-4aaa-87c2-10827982c052"/>
    <xsd:import namespace="689ce681-bb05-494c-adab-0cefcd6fa43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4c92be-8a54-4aaa-87c2-10827982c0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9ce681-bb05-494c-adab-0cefcd6fa434"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53C38B0-6A86-4740-965D-87D26EF03F03}">
  <ds:schemaRefs>
    <ds:schemaRef ds:uri="http://schemas.microsoft.com/sharepoint/v3/contenttype/forms"/>
  </ds:schemaRefs>
</ds:datastoreItem>
</file>

<file path=customXml/itemProps2.xml><?xml version="1.0" encoding="utf-8"?>
<ds:datastoreItem xmlns:ds="http://schemas.openxmlformats.org/officeDocument/2006/customXml" ds:itemID="{F70736EA-C021-4B20-870D-4D741E940F6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A0C3470-DB8E-4123-B874-6EDB81571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4c92be-8a54-4aaa-87c2-10827982c052"/>
    <ds:schemaRef ds:uri="689ce681-bb05-494c-adab-0cefcd6fa4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594</Words>
  <Characters>4556</Characters>
  <Application>Microsoft Office Word</Application>
  <DocSecurity>4</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Schulen ans Netz e. V.</Company>
  <LinksUpToDate>false</LinksUpToDate>
  <CharactersWithSpaces>5140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Ariane Huster</cp:lastModifiedBy>
  <cp:revision>2</cp:revision>
  <cp:lastPrinted>2002-10-10T10:02:00Z</cp:lastPrinted>
  <dcterms:created xsi:type="dcterms:W3CDTF">2020-06-26T07:37:00Z</dcterms:created>
  <dcterms:modified xsi:type="dcterms:W3CDTF">2020-06-26T07:37:00Z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0x010100916D60ECE77FB3428A759F03B6499823</vt:lpwstr>
  </property>
</Properties>
</file>