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6A70FA">
        <w:rPr>
          <w:i/>
          <w:sz w:val="20"/>
          <w:szCs w:val="20"/>
        </w:rPr>
        <w:t>Umwelttechn</w:t>
      </w:r>
      <w:r w:rsidR="00E51D3B">
        <w:rPr>
          <w:i/>
          <w:sz w:val="20"/>
          <w:szCs w:val="20"/>
        </w:rPr>
        <w:t>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rsidR="00EE1BB2" w:rsidRDefault="00EE1BB2">
      <w:pPr>
        <w:rPr>
          <w:b/>
        </w:rPr>
      </w:pPr>
      <w:r w:rsidRPr="00EE1BB2">
        <w:rPr>
          <w:b/>
        </w:rPr>
        <w:t>Länderübergreifende Darstellung von Lernsituationen</w:t>
      </w:r>
    </w:p>
    <w:p w:rsidR="00EE1BB2" w:rsidRPr="00EE1BB2" w:rsidRDefault="00EE1BB2" w:rsidP="00EE1BB2">
      <w:pPr>
        <w:spacing w:after="0"/>
      </w:pPr>
      <w:r w:rsidRPr="00EE1BB2">
        <w:t>Anordnung der Lernsituation im Lernfeld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725"/>
      </w:tblGrid>
      <w:tr w:rsidR="00EE1BB2" w:rsidRPr="00732FE7" w:rsidTr="00732FE7">
        <w:tc>
          <w:tcPr>
            <w:tcW w:w="675" w:type="dxa"/>
            <w:shd w:val="clear" w:color="auto" w:fill="auto"/>
          </w:tcPr>
          <w:p w:rsidR="00EE1BB2" w:rsidRPr="00732FE7" w:rsidRDefault="00EE1BB2" w:rsidP="00732FE7">
            <w:pPr>
              <w:spacing w:after="0" w:line="240" w:lineRule="auto"/>
              <w:rPr>
                <w:b/>
              </w:rPr>
            </w:pPr>
            <w:r w:rsidRPr="00732FE7">
              <w:rPr>
                <w:b/>
              </w:rPr>
              <w:t>Nr.</w:t>
            </w:r>
          </w:p>
        </w:tc>
        <w:tc>
          <w:tcPr>
            <w:tcW w:w="5812" w:type="dxa"/>
            <w:shd w:val="clear" w:color="auto" w:fill="auto"/>
          </w:tcPr>
          <w:p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rsidTr="00732FE7">
        <w:tc>
          <w:tcPr>
            <w:tcW w:w="675" w:type="dxa"/>
            <w:shd w:val="clear" w:color="auto" w:fill="auto"/>
          </w:tcPr>
          <w:p w:rsidR="00EE1BB2" w:rsidRPr="00EE1BB2" w:rsidRDefault="00E51D3B" w:rsidP="00732FE7">
            <w:pPr>
              <w:spacing w:after="0" w:line="240" w:lineRule="auto"/>
            </w:pPr>
            <w:r>
              <w:t>4</w:t>
            </w:r>
            <w:r w:rsidR="00EE1BB2" w:rsidRPr="00EE1BB2">
              <w:t>.1</w:t>
            </w:r>
          </w:p>
        </w:tc>
        <w:tc>
          <w:tcPr>
            <w:tcW w:w="5812" w:type="dxa"/>
            <w:shd w:val="clear" w:color="auto" w:fill="auto"/>
          </w:tcPr>
          <w:p w:rsidR="00EE1BB2" w:rsidRPr="00732FE7" w:rsidRDefault="00341BFF" w:rsidP="00732FE7">
            <w:pPr>
              <w:spacing w:after="0" w:line="240" w:lineRule="auto"/>
              <w:rPr>
                <w:b/>
              </w:rPr>
            </w:pPr>
            <w:r>
              <w:t>Manometer in einer umwelttechnischen Anlage tauschen</w:t>
            </w:r>
          </w:p>
        </w:tc>
        <w:tc>
          <w:tcPr>
            <w:tcW w:w="2725" w:type="dxa"/>
            <w:shd w:val="clear" w:color="auto" w:fill="auto"/>
          </w:tcPr>
          <w:p w:rsidR="00EE1BB2" w:rsidRPr="00732FE7" w:rsidRDefault="00341BFF" w:rsidP="00732FE7">
            <w:pPr>
              <w:spacing w:after="0" w:line="240" w:lineRule="auto"/>
              <w:rPr>
                <w:b/>
              </w:rPr>
            </w:pPr>
            <w:r>
              <w:rPr>
                <w:b/>
              </w:rPr>
              <w:t>25</w:t>
            </w:r>
          </w:p>
        </w:tc>
      </w:tr>
      <w:tr w:rsidR="00EE1BB2" w:rsidRPr="00732FE7" w:rsidTr="00732FE7">
        <w:tc>
          <w:tcPr>
            <w:tcW w:w="675" w:type="dxa"/>
            <w:shd w:val="clear" w:color="auto" w:fill="auto"/>
          </w:tcPr>
          <w:p w:rsidR="00EE1BB2" w:rsidRPr="00EE1BB2" w:rsidRDefault="00E51D3B" w:rsidP="00732FE7">
            <w:pPr>
              <w:spacing w:after="0" w:line="240" w:lineRule="auto"/>
            </w:pPr>
            <w:r>
              <w:t>4</w:t>
            </w:r>
            <w:r w:rsidR="00EE1BB2" w:rsidRPr="00EE1BB2">
              <w:t>.2</w:t>
            </w:r>
          </w:p>
        </w:tc>
        <w:tc>
          <w:tcPr>
            <w:tcW w:w="5812" w:type="dxa"/>
            <w:shd w:val="clear" w:color="auto" w:fill="auto"/>
          </w:tcPr>
          <w:p w:rsidR="00EE1BB2" w:rsidRPr="00732FE7" w:rsidRDefault="00341BFF" w:rsidP="00732FE7">
            <w:pPr>
              <w:spacing w:after="0" w:line="240" w:lineRule="auto"/>
              <w:rPr>
                <w:b/>
              </w:rPr>
            </w:pPr>
            <w:r>
              <w:t>Prüfen der Dimensionierung einer Rohrleitung</w:t>
            </w:r>
          </w:p>
        </w:tc>
        <w:tc>
          <w:tcPr>
            <w:tcW w:w="2725" w:type="dxa"/>
            <w:shd w:val="clear" w:color="auto" w:fill="auto"/>
          </w:tcPr>
          <w:p w:rsidR="00EE1BB2" w:rsidRPr="00732FE7" w:rsidRDefault="00341BFF" w:rsidP="00732FE7">
            <w:pPr>
              <w:spacing w:after="0" w:line="240" w:lineRule="auto"/>
              <w:rPr>
                <w:b/>
              </w:rPr>
            </w:pPr>
            <w:r>
              <w:rPr>
                <w:b/>
              </w:rPr>
              <w:t>20</w:t>
            </w:r>
          </w:p>
        </w:tc>
      </w:tr>
      <w:tr w:rsidR="00EE1BB2" w:rsidRPr="00732FE7" w:rsidTr="00732FE7">
        <w:tc>
          <w:tcPr>
            <w:tcW w:w="675" w:type="dxa"/>
            <w:shd w:val="clear" w:color="auto" w:fill="auto"/>
          </w:tcPr>
          <w:p w:rsidR="00EE1BB2" w:rsidRPr="00EE1BB2" w:rsidRDefault="00E51D3B" w:rsidP="00732FE7">
            <w:pPr>
              <w:spacing w:after="0" w:line="240" w:lineRule="auto"/>
            </w:pPr>
            <w:r>
              <w:t>4.3</w:t>
            </w:r>
          </w:p>
        </w:tc>
        <w:tc>
          <w:tcPr>
            <w:tcW w:w="5812" w:type="dxa"/>
            <w:shd w:val="clear" w:color="auto" w:fill="auto"/>
          </w:tcPr>
          <w:p w:rsidR="00EE1BB2" w:rsidRPr="00732FE7" w:rsidRDefault="00341BFF" w:rsidP="00732FE7">
            <w:pPr>
              <w:spacing w:after="0" w:line="240" w:lineRule="auto"/>
              <w:rPr>
                <w:b/>
              </w:rPr>
            </w:pPr>
            <w:r>
              <w:t>Ein Rohrleitungssystem um einen Pufferspeicher ergänzen</w:t>
            </w:r>
          </w:p>
        </w:tc>
        <w:tc>
          <w:tcPr>
            <w:tcW w:w="2725" w:type="dxa"/>
            <w:shd w:val="clear" w:color="auto" w:fill="auto"/>
          </w:tcPr>
          <w:p w:rsidR="00EE1BB2" w:rsidRPr="00732FE7" w:rsidRDefault="00341BFF" w:rsidP="00732FE7">
            <w:pPr>
              <w:spacing w:after="0" w:line="240" w:lineRule="auto"/>
              <w:rPr>
                <w:b/>
              </w:rPr>
            </w:pPr>
            <w:r>
              <w:rPr>
                <w:b/>
              </w:rPr>
              <w:t>20</w:t>
            </w:r>
          </w:p>
        </w:tc>
      </w:tr>
      <w:tr w:rsidR="00341BFF" w:rsidRPr="00732FE7" w:rsidTr="00732FE7">
        <w:tc>
          <w:tcPr>
            <w:tcW w:w="675" w:type="dxa"/>
            <w:shd w:val="clear" w:color="auto" w:fill="auto"/>
          </w:tcPr>
          <w:p w:rsidR="00341BFF" w:rsidRDefault="00341BFF" w:rsidP="00732FE7">
            <w:pPr>
              <w:spacing w:after="0" w:line="240" w:lineRule="auto"/>
            </w:pPr>
            <w:r>
              <w:t>4.4</w:t>
            </w:r>
          </w:p>
        </w:tc>
        <w:tc>
          <w:tcPr>
            <w:tcW w:w="5812" w:type="dxa"/>
            <w:shd w:val="clear" w:color="auto" w:fill="auto"/>
          </w:tcPr>
          <w:p w:rsidR="00341BFF" w:rsidRDefault="00341BFF" w:rsidP="00732FE7">
            <w:pPr>
              <w:spacing w:after="0" w:line="240" w:lineRule="auto"/>
            </w:pPr>
            <w:r>
              <w:t>Durch Temperatureinfluss beschädigte Rohrleitung Instand setzen</w:t>
            </w:r>
          </w:p>
        </w:tc>
        <w:tc>
          <w:tcPr>
            <w:tcW w:w="2725" w:type="dxa"/>
            <w:shd w:val="clear" w:color="auto" w:fill="auto"/>
          </w:tcPr>
          <w:p w:rsidR="00341BFF" w:rsidRDefault="00341BFF" w:rsidP="00732FE7">
            <w:pPr>
              <w:spacing w:after="0" w:line="240" w:lineRule="auto"/>
              <w:rPr>
                <w:b/>
              </w:rPr>
            </w:pPr>
            <w:r>
              <w:rPr>
                <w:b/>
              </w:rPr>
              <w:t>15</w:t>
            </w:r>
          </w:p>
        </w:tc>
      </w:tr>
    </w:tbl>
    <w:p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E1BB2" w:rsidRPr="00732FE7" w:rsidTr="00732FE7">
        <w:tc>
          <w:tcPr>
            <w:tcW w:w="9212" w:type="dxa"/>
            <w:gridSpan w:val="2"/>
            <w:shd w:val="clear" w:color="auto" w:fill="auto"/>
          </w:tcPr>
          <w:p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rsidR="00EE1BB2" w:rsidRPr="00EE1BB2" w:rsidRDefault="00EE1BB2" w:rsidP="00732FE7">
            <w:pPr>
              <w:spacing w:after="0"/>
            </w:pPr>
            <w:r w:rsidRPr="00EE1BB2">
              <w:t>Ausbildungsjahr:</w:t>
            </w:r>
          </w:p>
          <w:p w:rsidR="0051197C" w:rsidRDefault="00EE1BB2" w:rsidP="00732FE7">
            <w:pPr>
              <w:spacing w:after="0"/>
            </w:pPr>
            <w:r w:rsidRPr="00EE1BB2">
              <w:t>Lernfeld Nr.:</w:t>
            </w:r>
            <w:r w:rsidR="0051197C">
              <w:t xml:space="preserve"> 4</w:t>
            </w:r>
            <w:r w:rsidRPr="00EE1BB2">
              <w:t xml:space="preserve">:     </w:t>
            </w:r>
            <w:r w:rsidR="0051197C">
              <w:tab/>
            </w:r>
            <w:r w:rsidR="0051197C">
              <w:tab/>
            </w:r>
            <w:r w:rsidR="0051197C" w:rsidRPr="0051197C">
              <w:t>Umwelttechnische Anlagen und Leitungsnetze betreiben</w:t>
            </w:r>
          </w:p>
          <w:p w:rsidR="00EE1BB2" w:rsidRPr="00EE1BB2" w:rsidRDefault="0051197C" w:rsidP="00732FE7">
            <w:pPr>
              <w:spacing w:after="0"/>
            </w:pPr>
            <w:r>
              <w:tab/>
            </w:r>
            <w:r>
              <w:tab/>
            </w:r>
            <w:r>
              <w:tab/>
            </w:r>
            <w:r>
              <w:tab/>
              <w:t>(80 Stunden</w:t>
            </w:r>
            <w:r w:rsidR="00EE1BB2" w:rsidRPr="00EE1BB2">
              <w:t>)</w:t>
            </w:r>
          </w:p>
          <w:p w:rsidR="00EE1BB2" w:rsidRPr="00732FE7" w:rsidRDefault="00EE1BB2" w:rsidP="00732FE7">
            <w:pPr>
              <w:spacing w:after="0"/>
              <w:rPr>
                <w:b/>
              </w:rPr>
            </w:pPr>
            <w:r w:rsidRPr="00EE1BB2">
              <w:t>Lernsituation Nr.</w:t>
            </w:r>
            <w:r w:rsidR="0051197C">
              <w:t xml:space="preserve"> 4.1</w:t>
            </w:r>
            <w:r w:rsidRPr="00EE1BB2">
              <w:t>:</w:t>
            </w:r>
            <w:r w:rsidR="0051197C">
              <w:t xml:space="preserve"> </w:t>
            </w:r>
            <w:r w:rsidRPr="00EE1BB2">
              <w:t xml:space="preserve"> </w:t>
            </w:r>
            <w:r>
              <w:t xml:space="preserve">  </w:t>
            </w:r>
            <w:r w:rsidR="0051197C">
              <w:tab/>
              <w:t>Manometer in einer umwelttechnischen Anlage tauschen</w:t>
            </w:r>
            <w:r w:rsidRPr="00EE1BB2">
              <w:t xml:space="preserve"> </w:t>
            </w:r>
            <w:r w:rsidR="0051197C">
              <w:tab/>
            </w:r>
            <w:r w:rsidR="0051197C">
              <w:tab/>
            </w:r>
            <w:r w:rsidR="0051197C">
              <w:tab/>
            </w:r>
            <w:r w:rsidR="0051197C">
              <w:tab/>
            </w:r>
            <w:r w:rsidRPr="00EE1BB2">
              <w:t>(</w:t>
            </w:r>
            <w:r w:rsidR="00542BFA">
              <w:t>25</w:t>
            </w:r>
            <w:r w:rsidR="0051197C">
              <w:t xml:space="preserve"> Stunden</w:t>
            </w:r>
            <w:r w:rsidRPr="00EE1BB2">
              <w:t>)</w:t>
            </w:r>
          </w:p>
        </w:tc>
      </w:tr>
      <w:tr w:rsidR="00EE1BB2" w:rsidRPr="00732FE7" w:rsidTr="00732FE7">
        <w:tc>
          <w:tcPr>
            <w:tcW w:w="4606" w:type="dxa"/>
            <w:shd w:val="clear" w:color="auto" w:fill="auto"/>
          </w:tcPr>
          <w:p w:rsidR="00EE1BB2" w:rsidRDefault="00EE1BB2">
            <w:pPr>
              <w:rPr>
                <w:b/>
              </w:rPr>
            </w:pPr>
            <w:r w:rsidRPr="00732FE7">
              <w:rPr>
                <w:b/>
              </w:rPr>
              <w:t>Handlungssituation</w:t>
            </w:r>
            <w:r w:rsidRPr="00732FE7">
              <w:rPr>
                <w:b/>
                <w:vertAlign w:val="superscript"/>
              </w:rPr>
              <w:t>4</w:t>
            </w:r>
            <w:r w:rsidRPr="00732FE7">
              <w:rPr>
                <w:b/>
              </w:rPr>
              <w:t>:</w:t>
            </w:r>
          </w:p>
          <w:p w:rsidR="0051197C" w:rsidRPr="0051197C" w:rsidRDefault="0051197C">
            <w:pPr>
              <w:rPr>
                <w:bCs/>
              </w:rPr>
            </w:pPr>
            <w:r>
              <w:rPr>
                <w:bCs/>
              </w:rPr>
              <w:t xml:space="preserve">In einer umwelttechnischen Anlage tritt eine Störung/Fehlfunktion im Rohrleitungssystem auf. Sie werden damit beauftragt, </w:t>
            </w:r>
            <w:r w:rsidR="002817AE">
              <w:rPr>
                <w:bCs/>
              </w:rPr>
              <w:t>die vorhandene</w:t>
            </w:r>
            <w:r w:rsidR="00234BAF">
              <w:rPr>
                <w:bCs/>
              </w:rPr>
              <w:t xml:space="preserve"> Anlage und Dokumentation</w:t>
            </w:r>
            <w:r>
              <w:rPr>
                <w:bCs/>
              </w:rPr>
              <w:t xml:space="preserve"> </w:t>
            </w:r>
            <w:r w:rsidR="00234BAF">
              <w:rPr>
                <w:bCs/>
              </w:rPr>
              <w:t>(Zeichnung, Stückliste)</w:t>
            </w:r>
            <w:r w:rsidR="002817AE">
              <w:rPr>
                <w:bCs/>
              </w:rPr>
              <w:t xml:space="preserve"> zu prüfen</w:t>
            </w:r>
            <w:r w:rsidR="00234BAF">
              <w:rPr>
                <w:bCs/>
              </w:rPr>
              <w:t xml:space="preserve"> und die Störung zu beheben</w:t>
            </w:r>
            <w:r>
              <w:rPr>
                <w:bCs/>
              </w:rPr>
              <w:t xml:space="preserve">.  </w:t>
            </w:r>
          </w:p>
        </w:tc>
        <w:tc>
          <w:tcPr>
            <w:tcW w:w="4606" w:type="dxa"/>
            <w:shd w:val="clear" w:color="auto" w:fill="auto"/>
          </w:tcPr>
          <w:p w:rsidR="00EE1BB2" w:rsidRDefault="00EE1BB2">
            <w:pPr>
              <w:rPr>
                <w:b/>
              </w:rPr>
            </w:pPr>
            <w:r w:rsidRPr="00732FE7">
              <w:rPr>
                <w:b/>
              </w:rPr>
              <w:t>Handlungsergebnis</w:t>
            </w:r>
            <w:r w:rsidRPr="00732FE7">
              <w:rPr>
                <w:b/>
                <w:vertAlign w:val="superscript"/>
              </w:rPr>
              <w:t>5</w:t>
            </w:r>
            <w:r w:rsidRPr="00732FE7">
              <w:rPr>
                <w:b/>
              </w:rPr>
              <w:t>:</w:t>
            </w:r>
          </w:p>
          <w:p w:rsidR="0051197C" w:rsidRDefault="00234BAF" w:rsidP="00436898">
            <w:pPr>
              <w:numPr>
                <w:ilvl w:val="0"/>
                <w:numId w:val="2"/>
              </w:numPr>
              <w:spacing w:after="0"/>
              <w:ind w:left="354" w:hanging="367"/>
              <w:rPr>
                <w:bCs/>
              </w:rPr>
            </w:pPr>
            <w:r>
              <w:rPr>
                <w:bCs/>
              </w:rPr>
              <w:t>k</w:t>
            </w:r>
            <w:r w:rsidR="002817AE">
              <w:rPr>
                <w:bCs/>
              </w:rPr>
              <w:t xml:space="preserve">orrigierte </w:t>
            </w:r>
            <w:r w:rsidR="0051197C" w:rsidRPr="0051197C">
              <w:rPr>
                <w:bCs/>
              </w:rPr>
              <w:t>Skizze zum Rohrleitungsplan/Fließbild</w:t>
            </w:r>
          </w:p>
          <w:p w:rsidR="00693327" w:rsidRDefault="0051197C" w:rsidP="00436898">
            <w:pPr>
              <w:numPr>
                <w:ilvl w:val="0"/>
                <w:numId w:val="2"/>
              </w:numPr>
              <w:spacing w:after="0"/>
              <w:ind w:left="354" w:hanging="367"/>
              <w:rPr>
                <w:bCs/>
              </w:rPr>
            </w:pPr>
            <w:r>
              <w:rPr>
                <w:bCs/>
              </w:rPr>
              <w:t>Auswahlmatrix Verbindungsarten und Armaturen</w:t>
            </w:r>
          </w:p>
          <w:p w:rsidR="0051197C" w:rsidRDefault="00234BAF" w:rsidP="00436898">
            <w:pPr>
              <w:numPr>
                <w:ilvl w:val="0"/>
                <w:numId w:val="2"/>
              </w:numPr>
              <w:spacing w:after="0"/>
              <w:ind w:left="354" w:hanging="367"/>
              <w:rPr>
                <w:bCs/>
              </w:rPr>
            </w:pPr>
            <w:r>
              <w:rPr>
                <w:bCs/>
              </w:rPr>
              <w:t>k</w:t>
            </w:r>
            <w:r w:rsidR="002817AE">
              <w:rPr>
                <w:bCs/>
              </w:rPr>
              <w:t xml:space="preserve">orrigierte </w:t>
            </w:r>
            <w:r w:rsidR="0051197C">
              <w:rPr>
                <w:bCs/>
              </w:rPr>
              <w:t xml:space="preserve">Stückliste </w:t>
            </w:r>
          </w:p>
          <w:p w:rsidR="00436898" w:rsidRPr="0051197C" w:rsidRDefault="00436898" w:rsidP="00436898">
            <w:pPr>
              <w:numPr>
                <w:ilvl w:val="0"/>
                <w:numId w:val="2"/>
              </w:numPr>
              <w:spacing w:after="0"/>
              <w:ind w:left="354" w:hanging="367"/>
              <w:rPr>
                <w:bCs/>
              </w:rPr>
            </w:pPr>
            <w:r>
              <w:rPr>
                <w:bCs/>
              </w:rPr>
              <w:t>Arbeitsplan</w:t>
            </w:r>
          </w:p>
        </w:tc>
      </w:tr>
      <w:tr w:rsidR="00EE1BB2" w:rsidRPr="00732FE7" w:rsidTr="00732FE7">
        <w:tc>
          <w:tcPr>
            <w:tcW w:w="4606" w:type="dxa"/>
            <w:shd w:val="clear" w:color="auto" w:fill="auto"/>
          </w:tcPr>
          <w:p w:rsidR="00051610" w:rsidRPr="00732FE7" w:rsidRDefault="00051610" w:rsidP="00732FE7">
            <w:pPr>
              <w:spacing w:after="0"/>
              <w:rPr>
                <w:b/>
              </w:rPr>
            </w:pPr>
            <w:r w:rsidRPr="00732FE7">
              <w:rPr>
                <w:b/>
              </w:rPr>
              <w:t>Berufliche Handlungskompetenz</w:t>
            </w:r>
            <w:r w:rsidRPr="00732FE7">
              <w:rPr>
                <w:b/>
                <w:vertAlign w:val="superscript"/>
              </w:rPr>
              <w:t>6</w:t>
            </w:r>
            <w:r w:rsidRPr="00732FE7">
              <w:rPr>
                <w:b/>
              </w:rPr>
              <w:t xml:space="preserve"> als </w:t>
            </w:r>
          </w:p>
          <w:p w:rsidR="00EE1BB2" w:rsidRDefault="00051610" w:rsidP="00732FE7">
            <w:pPr>
              <w:spacing w:after="0"/>
              <w:rPr>
                <w:b/>
                <w:vertAlign w:val="superscript"/>
              </w:rPr>
            </w:pPr>
            <w:r w:rsidRPr="00732FE7">
              <w:rPr>
                <w:b/>
              </w:rPr>
              <w:t>vollständige Handlung</w:t>
            </w:r>
            <w:r w:rsidRPr="00732FE7">
              <w:rPr>
                <w:b/>
                <w:vertAlign w:val="superscript"/>
              </w:rPr>
              <w:t>7</w:t>
            </w:r>
          </w:p>
          <w:p w:rsidR="002817AE" w:rsidRDefault="002817AE" w:rsidP="00732FE7">
            <w:pPr>
              <w:spacing w:after="0"/>
              <w:rPr>
                <w:bCs/>
              </w:rPr>
            </w:pPr>
          </w:p>
          <w:p w:rsidR="00436898" w:rsidRDefault="00436898" w:rsidP="00436898">
            <w:pPr>
              <w:spacing w:after="0"/>
              <w:rPr>
                <w:bCs/>
              </w:rPr>
            </w:pPr>
            <w:r>
              <w:rPr>
                <w:bCs/>
              </w:rPr>
              <w:t>Die Schülerinnen und Schüler</w:t>
            </w:r>
          </w:p>
          <w:p w:rsidR="00436898" w:rsidRDefault="00436898" w:rsidP="00436898">
            <w:pPr>
              <w:numPr>
                <w:ilvl w:val="0"/>
                <w:numId w:val="2"/>
              </w:numPr>
              <w:spacing w:after="0"/>
              <w:ind w:left="354" w:hanging="367"/>
              <w:rPr>
                <w:bCs/>
              </w:rPr>
            </w:pPr>
            <w:r>
              <w:rPr>
                <w:bCs/>
              </w:rPr>
              <w:t>informieren sich mit Hilfe von technischen Dokumenten über Aufbau und Funktion der Anlage und ihre Bestandteile</w:t>
            </w:r>
          </w:p>
          <w:p w:rsidR="00436898" w:rsidRDefault="00E51D3B" w:rsidP="00436898">
            <w:pPr>
              <w:numPr>
                <w:ilvl w:val="0"/>
                <w:numId w:val="2"/>
              </w:numPr>
              <w:spacing w:after="0"/>
              <w:ind w:left="354" w:hanging="367"/>
              <w:rPr>
                <w:bCs/>
              </w:rPr>
            </w:pPr>
            <w:r>
              <w:rPr>
                <w:bCs/>
              </w:rPr>
              <w:t>erkundigen sich über Aufbau und Funktionsweise von Armaturen</w:t>
            </w:r>
          </w:p>
          <w:p w:rsidR="00E51D3B" w:rsidRDefault="00E51D3B" w:rsidP="00436898">
            <w:pPr>
              <w:numPr>
                <w:ilvl w:val="0"/>
                <w:numId w:val="2"/>
              </w:numPr>
              <w:spacing w:after="0"/>
              <w:ind w:left="354" w:hanging="367"/>
              <w:rPr>
                <w:bCs/>
              </w:rPr>
            </w:pPr>
            <w:r>
              <w:rPr>
                <w:bCs/>
              </w:rPr>
              <w:t>machen sich mit Verbindungsarten sowie Trenn- und Fügeverfahren bekannt.</w:t>
            </w:r>
          </w:p>
          <w:p w:rsidR="00436898" w:rsidRDefault="00E51D3B" w:rsidP="00436898">
            <w:pPr>
              <w:numPr>
                <w:ilvl w:val="0"/>
                <w:numId w:val="2"/>
              </w:numPr>
              <w:spacing w:after="0"/>
              <w:ind w:left="354" w:hanging="367"/>
              <w:rPr>
                <w:bCs/>
              </w:rPr>
            </w:pPr>
            <w:r>
              <w:rPr>
                <w:bCs/>
              </w:rPr>
              <w:t xml:space="preserve">informieren sich über die Nennweite und den Nenndruck </w:t>
            </w:r>
          </w:p>
          <w:p w:rsidR="00E51D3B" w:rsidRDefault="00E51D3B" w:rsidP="00436898">
            <w:pPr>
              <w:numPr>
                <w:ilvl w:val="0"/>
                <w:numId w:val="2"/>
              </w:numPr>
              <w:spacing w:after="0"/>
              <w:ind w:left="354" w:hanging="367"/>
              <w:rPr>
                <w:bCs/>
              </w:rPr>
            </w:pPr>
            <w:r>
              <w:rPr>
                <w:bCs/>
              </w:rPr>
              <w:t>wählen ein geeignetes Manometer aus</w:t>
            </w:r>
          </w:p>
          <w:p w:rsidR="00E51D3B" w:rsidRDefault="00E51D3B" w:rsidP="00436898">
            <w:pPr>
              <w:numPr>
                <w:ilvl w:val="0"/>
                <w:numId w:val="2"/>
              </w:numPr>
              <w:spacing w:after="0"/>
              <w:ind w:left="354" w:hanging="367"/>
              <w:rPr>
                <w:bCs/>
              </w:rPr>
            </w:pPr>
            <w:r>
              <w:rPr>
                <w:bCs/>
              </w:rPr>
              <w:lastRenderedPageBreak/>
              <w:t>überarbeiten den Rohrleitungsplan und die Stückliste</w:t>
            </w:r>
          </w:p>
          <w:p w:rsidR="00E51D3B" w:rsidRPr="002817AE" w:rsidRDefault="00E51D3B" w:rsidP="00436898">
            <w:pPr>
              <w:numPr>
                <w:ilvl w:val="0"/>
                <w:numId w:val="2"/>
              </w:numPr>
              <w:spacing w:after="0"/>
              <w:ind w:left="354" w:hanging="367"/>
              <w:rPr>
                <w:bCs/>
              </w:rPr>
            </w:pPr>
            <w:r>
              <w:rPr>
                <w:bCs/>
              </w:rPr>
              <w:t>erstellen einen Arbeitsplan zum Austausch des Manometers</w:t>
            </w:r>
          </w:p>
          <w:p w:rsidR="002817AE" w:rsidRPr="002817AE" w:rsidRDefault="002817AE" w:rsidP="00436898">
            <w:pPr>
              <w:spacing w:after="0"/>
              <w:rPr>
                <w:bCs/>
              </w:rPr>
            </w:pPr>
          </w:p>
        </w:tc>
        <w:tc>
          <w:tcPr>
            <w:tcW w:w="4606" w:type="dxa"/>
            <w:shd w:val="clear" w:color="auto" w:fill="auto"/>
          </w:tcPr>
          <w:p w:rsidR="00EE1BB2" w:rsidRDefault="00051610" w:rsidP="00051610">
            <w:pPr>
              <w:rPr>
                <w:b/>
              </w:rPr>
            </w:pPr>
            <w:r w:rsidRPr="00732FE7">
              <w:rPr>
                <w:b/>
              </w:rPr>
              <w:lastRenderedPageBreak/>
              <w:t>Konkretisierung der Inhalte</w:t>
            </w:r>
            <w:r w:rsidRPr="00732FE7">
              <w:rPr>
                <w:b/>
                <w:vertAlign w:val="superscript"/>
              </w:rPr>
              <w:t>8</w:t>
            </w:r>
            <w:r w:rsidRPr="00732FE7">
              <w:rPr>
                <w:b/>
              </w:rPr>
              <w:t xml:space="preserve">: </w:t>
            </w:r>
          </w:p>
          <w:p w:rsidR="00234BAF" w:rsidRDefault="00234BAF" w:rsidP="00436898">
            <w:pPr>
              <w:numPr>
                <w:ilvl w:val="0"/>
                <w:numId w:val="2"/>
              </w:numPr>
              <w:spacing w:after="0"/>
              <w:ind w:left="354" w:hanging="367"/>
              <w:rPr>
                <w:bCs/>
              </w:rPr>
            </w:pPr>
            <w:r>
              <w:rPr>
                <w:bCs/>
              </w:rPr>
              <w:t>Rohrleitungspläne</w:t>
            </w:r>
          </w:p>
          <w:p w:rsidR="00234BAF" w:rsidRDefault="00234BAF" w:rsidP="00436898">
            <w:pPr>
              <w:numPr>
                <w:ilvl w:val="0"/>
                <w:numId w:val="2"/>
              </w:numPr>
              <w:spacing w:after="0"/>
              <w:ind w:left="354" w:hanging="367"/>
              <w:rPr>
                <w:bCs/>
              </w:rPr>
            </w:pPr>
            <w:r>
              <w:rPr>
                <w:bCs/>
              </w:rPr>
              <w:t>Fließbilder,</w:t>
            </w:r>
          </w:p>
          <w:p w:rsidR="00234BAF" w:rsidRDefault="00234BAF" w:rsidP="00436898">
            <w:pPr>
              <w:numPr>
                <w:ilvl w:val="0"/>
                <w:numId w:val="2"/>
              </w:numPr>
              <w:spacing w:after="0"/>
              <w:ind w:left="354" w:hanging="367"/>
              <w:rPr>
                <w:bCs/>
              </w:rPr>
            </w:pPr>
            <w:r>
              <w:rPr>
                <w:bCs/>
              </w:rPr>
              <w:t>Absperrarmaturen,</w:t>
            </w:r>
          </w:p>
          <w:p w:rsidR="00234BAF" w:rsidRDefault="00234BAF" w:rsidP="00436898">
            <w:pPr>
              <w:numPr>
                <w:ilvl w:val="0"/>
                <w:numId w:val="2"/>
              </w:numPr>
              <w:spacing w:after="0"/>
              <w:ind w:left="354" w:hanging="367"/>
              <w:rPr>
                <w:bCs/>
              </w:rPr>
            </w:pPr>
            <w:r>
              <w:rPr>
                <w:bCs/>
              </w:rPr>
              <w:t xml:space="preserve">Rohrleitungen, </w:t>
            </w:r>
          </w:p>
          <w:p w:rsidR="00234BAF" w:rsidRDefault="00234BAF" w:rsidP="00436898">
            <w:pPr>
              <w:numPr>
                <w:ilvl w:val="0"/>
                <w:numId w:val="2"/>
              </w:numPr>
              <w:spacing w:after="0"/>
              <w:ind w:left="354" w:hanging="367"/>
              <w:rPr>
                <w:bCs/>
              </w:rPr>
            </w:pPr>
            <w:r>
              <w:rPr>
                <w:bCs/>
              </w:rPr>
              <w:t>Nennweite, Nenndruck</w:t>
            </w:r>
          </w:p>
          <w:p w:rsidR="00693327" w:rsidRDefault="00693327" w:rsidP="00436898">
            <w:pPr>
              <w:numPr>
                <w:ilvl w:val="0"/>
                <w:numId w:val="2"/>
              </w:numPr>
              <w:spacing w:after="0"/>
              <w:ind w:left="354" w:hanging="367"/>
              <w:rPr>
                <w:bCs/>
              </w:rPr>
            </w:pPr>
            <w:r>
              <w:rPr>
                <w:bCs/>
              </w:rPr>
              <w:t>Längen</w:t>
            </w:r>
            <w:r w:rsidR="00A443C6">
              <w:rPr>
                <w:bCs/>
              </w:rPr>
              <w:t>berechnung</w:t>
            </w:r>
          </w:p>
          <w:p w:rsidR="00234BAF" w:rsidRDefault="00234BAF" w:rsidP="00436898">
            <w:pPr>
              <w:numPr>
                <w:ilvl w:val="0"/>
                <w:numId w:val="2"/>
              </w:numPr>
              <w:spacing w:after="0"/>
              <w:ind w:left="354" w:hanging="367"/>
              <w:rPr>
                <w:bCs/>
              </w:rPr>
            </w:pPr>
            <w:r>
              <w:rPr>
                <w:bCs/>
              </w:rPr>
              <w:t>Verbindungsarten</w:t>
            </w:r>
          </w:p>
          <w:p w:rsidR="00175BD4" w:rsidRDefault="00175BD4" w:rsidP="00436898">
            <w:pPr>
              <w:numPr>
                <w:ilvl w:val="0"/>
                <w:numId w:val="2"/>
              </w:numPr>
              <w:spacing w:after="0"/>
              <w:ind w:left="354" w:hanging="367"/>
              <w:rPr>
                <w:bCs/>
              </w:rPr>
            </w:pPr>
            <w:r>
              <w:rPr>
                <w:bCs/>
              </w:rPr>
              <w:t>Trenn- und Füge</w:t>
            </w:r>
            <w:r w:rsidR="00FE7C91">
              <w:rPr>
                <w:bCs/>
              </w:rPr>
              <w:t>verfahr</w:t>
            </w:r>
            <w:r>
              <w:rPr>
                <w:bCs/>
              </w:rPr>
              <w:t>en</w:t>
            </w:r>
          </w:p>
          <w:p w:rsidR="00436898" w:rsidRPr="00F3729E" w:rsidRDefault="00E51D3B" w:rsidP="00F3729E">
            <w:pPr>
              <w:numPr>
                <w:ilvl w:val="0"/>
                <w:numId w:val="2"/>
              </w:numPr>
              <w:spacing w:after="0"/>
              <w:ind w:left="354" w:hanging="367"/>
              <w:rPr>
                <w:bCs/>
              </w:rPr>
            </w:pPr>
            <w:r>
              <w:rPr>
                <w:bCs/>
              </w:rPr>
              <w:t>Manometer</w:t>
            </w:r>
          </w:p>
        </w:tc>
      </w:tr>
      <w:tr w:rsidR="00EE1BB2" w:rsidRPr="00732FE7" w:rsidTr="00732FE7">
        <w:tc>
          <w:tcPr>
            <w:tcW w:w="9212" w:type="dxa"/>
            <w:gridSpan w:val="2"/>
            <w:shd w:val="clear" w:color="auto" w:fill="auto"/>
          </w:tcPr>
          <w:p w:rsidR="00EE1BB2" w:rsidRDefault="00051610" w:rsidP="00051610">
            <w:pPr>
              <w:rPr>
                <w:b/>
              </w:rPr>
            </w:pPr>
            <w:r w:rsidRPr="00732FE7">
              <w:rPr>
                <w:b/>
              </w:rPr>
              <w:t>Didaktisch-methodische Anregungen</w:t>
            </w:r>
            <w:r w:rsidRPr="00732FE7">
              <w:rPr>
                <w:b/>
                <w:vertAlign w:val="superscript"/>
              </w:rPr>
              <w:t>9</w:t>
            </w:r>
            <w:r w:rsidRPr="00732FE7">
              <w:rPr>
                <w:b/>
              </w:rPr>
              <w:t>:</w:t>
            </w:r>
          </w:p>
          <w:p w:rsidR="00436898" w:rsidRPr="00436898" w:rsidRDefault="00436898" w:rsidP="00051610">
            <w:pPr>
              <w:rPr>
                <w:bCs/>
              </w:rPr>
            </w:pPr>
          </w:p>
        </w:tc>
      </w:tr>
    </w:tbl>
    <w:p w:rsidR="00234BAF" w:rsidRDefault="00234BAF">
      <w:pPr>
        <w:rPr>
          <w:b/>
        </w:rPr>
      </w:pPr>
    </w:p>
    <w:p w:rsidR="00234BAF" w:rsidRDefault="00234BAF" w:rsidP="00234BAF">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34BAF" w:rsidRPr="00732FE7">
        <w:tc>
          <w:tcPr>
            <w:tcW w:w="9212" w:type="dxa"/>
            <w:gridSpan w:val="2"/>
            <w:shd w:val="clear" w:color="auto" w:fill="auto"/>
          </w:tcPr>
          <w:p w:rsidR="00234BAF" w:rsidRPr="00732FE7" w:rsidRDefault="00234BAF">
            <w:pPr>
              <w:spacing w:after="0"/>
              <w:rPr>
                <w:b/>
              </w:rPr>
            </w:pPr>
            <w:r w:rsidRPr="00732FE7">
              <w:rPr>
                <w:b/>
              </w:rPr>
              <w:t>Curricularer Bezug</w:t>
            </w:r>
            <w:r w:rsidRPr="00732FE7">
              <w:rPr>
                <w:b/>
                <w:vertAlign w:val="superscript"/>
              </w:rPr>
              <w:t>1</w:t>
            </w:r>
            <w:r w:rsidRPr="00732FE7">
              <w:rPr>
                <w:b/>
              </w:rPr>
              <w:t>:</w:t>
            </w:r>
          </w:p>
          <w:p w:rsidR="00234BAF" w:rsidRPr="00EE1BB2" w:rsidRDefault="00234BAF">
            <w:pPr>
              <w:spacing w:after="0"/>
            </w:pPr>
            <w:r w:rsidRPr="00EE1BB2">
              <w:t>Ausbildungsjahr:</w:t>
            </w:r>
          </w:p>
          <w:p w:rsidR="00234BAF" w:rsidRDefault="00234BAF">
            <w:pPr>
              <w:spacing w:after="0"/>
            </w:pPr>
            <w:r w:rsidRPr="00EE1BB2">
              <w:t>Lernfeld Nr.:</w:t>
            </w:r>
            <w:r>
              <w:t xml:space="preserve"> 4</w:t>
            </w:r>
            <w:r w:rsidRPr="00EE1BB2">
              <w:t xml:space="preserve">:     </w:t>
            </w:r>
            <w:r>
              <w:tab/>
            </w:r>
            <w:r>
              <w:tab/>
            </w:r>
            <w:r w:rsidRPr="0051197C">
              <w:t>Umwelttechnische Anlagen und Leitungsnetze betreiben</w:t>
            </w:r>
          </w:p>
          <w:p w:rsidR="00234BAF" w:rsidRPr="00EE1BB2" w:rsidRDefault="00234BAF">
            <w:pPr>
              <w:spacing w:after="0"/>
            </w:pPr>
            <w:r>
              <w:tab/>
            </w:r>
            <w:r>
              <w:tab/>
            </w:r>
            <w:r>
              <w:tab/>
            </w:r>
            <w:r>
              <w:tab/>
              <w:t>(80 Stunden</w:t>
            </w:r>
            <w:r w:rsidRPr="00EE1BB2">
              <w:t>)</w:t>
            </w:r>
          </w:p>
          <w:p w:rsidR="00234BAF" w:rsidRPr="00732FE7" w:rsidRDefault="00234BAF">
            <w:pPr>
              <w:spacing w:after="0"/>
              <w:rPr>
                <w:b/>
              </w:rPr>
            </w:pPr>
            <w:r w:rsidRPr="00EE1BB2">
              <w:t>Lernsituation Nr.</w:t>
            </w:r>
            <w:r>
              <w:t xml:space="preserve"> 4.2</w:t>
            </w:r>
            <w:r w:rsidRPr="00EE1BB2">
              <w:t>:</w:t>
            </w:r>
            <w:r>
              <w:t xml:space="preserve"> </w:t>
            </w:r>
            <w:r w:rsidRPr="00EE1BB2">
              <w:t xml:space="preserve"> </w:t>
            </w:r>
            <w:r>
              <w:t xml:space="preserve">  </w:t>
            </w:r>
            <w:r>
              <w:tab/>
              <w:t>Prüfen der Dimensionierung einer Rohrleitung</w:t>
            </w:r>
            <w:r w:rsidRPr="00EE1BB2">
              <w:t xml:space="preserve"> </w:t>
            </w:r>
            <w:r>
              <w:tab/>
            </w:r>
            <w:r>
              <w:tab/>
            </w:r>
            <w:r>
              <w:tab/>
            </w:r>
            <w:r>
              <w:tab/>
            </w:r>
            <w:r>
              <w:tab/>
            </w:r>
            <w:r>
              <w:tab/>
            </w:r>
            <w:r w:rsidRPr="00EE1BB2">
              <w:t>(</w:t>
            </w:r>
            <w:r>
              <w:t>20 Stunden</w:t>
            </w:r>
            <w:r w:rsidRPr="00EE1BB2">
              <w:t>)</w:t>
            </w:r>
          </w:p>
        </w:tc>
      </w:tr>
      <w:tr w:rsidR="00234BAF" w:rsidRPr="00732FE7">
        <w:tc>
          <w:tcPr>
            <w:tcW w:w="4606" w:type="dxa"/>
            <w:shd w:val="clear" w:color="auto" w:fill="auto"/>
          </w:tcPr>
          <w:p w:rsidR="00234BAF" w:rsidRDefault="00234BAF">
            <w:pPr>
              <w:rPr>
                <w:b/>
              </w:rPr>
            </w:pPr>
            <w:r w:rsidRPr="00732FE7">
              <w:rPr>
                <w:b/>
              </w:rPr>
              <w:t>Handlungssituation</w:t>
            </w:r>
            <w:r w:rsidRPr="00732FE7">
              <w:rPr>
                <w:b/>
                <w:vertAlign w:val="superscript"/>
              </w:rPr>
              <w:t>4</w:t>
            </w:r>
            <w:r w:rsidRPr="00732FE7">
              <w:rPr>
                <w:b/>
              </w:rPr>
              <w:t>:</w:t>
            </w:r>
          </w:p>
          <w:p w:rsidR="00234BAF" w:rsidRPr="0051197C" w:rsidRDefault="00234BAF">
            <w:pPr>
              <w:rPr>
                <w:bCs/>
              </w:rPr>
            </w:pPr>
            <w:r>
              <w:rPr>
                <w:bCs/>
              </w:rPr>
              <w:t xml:space="preserve">In einem Rohrleitungssystem fallen </w:t>
            </w:r>
            <w:r w:rsidR="00AB43C1">
              <w:rPr>
                <w:bCs/>
              </w:rPr>
              <w:t>hohe Fließgeräusche auf. Die Schülerinnen und Schüler erhalten den Auftrag, die Dimensionierung der Rohrleitung zu überprüfen.</w:t>
            </w:r>
            <w:r>
              <w:rPr>
                <w:bCs/>
              </w:rPr>
              <w:t xml:space="preserve"> </w:t>
            </w:r>
          </w:p>
        </w:tc>
        <w:tc>
          <w:tcPr>
            <w:tcW w:w="4606" w:type="dxa"/>
            <w:shd w:val="clear" w:color="auto" w:fill="auto"/>
          </w:tcPr>
          <w:p w:rsidR="00234BAF" w:rsidRDefault="00234BAF">
            <w:pPr>
              <w:rPr>
                <w:b/>
              </w:rPr>
            </w:pPr>
            <w:r w:rsidRPr="00732FE7">
              <w:rPr>
                <w:b/>
              </w:rPr>
              <w:t>Handlungsergebnis</w:t>
            </w:r>
            <w:r w:rsidRPr="00732FE7">
              <w:rPr>
                <w:b/>
                <w:vertAlign w:val="superscript"/>
              </w:rPr>
              <w:t>5</w:t>
            </w:r>
            <w:r w:rsidRPr="00732FE7">
              <w:rPr>
                <w:b/>
              </w:rPr>
              <w:t>:</w:t>
            </w:r>
          </w:p>
          <w:p w:rsidR="00AB43C1" w:rsidRDefault="00AB43C1" w:rsidP="009C566D">
            <w:pPr>
              <w:numPr>
                <w:ilvl w:val="0"/>
                <w:numId w:val="2"/>
              </w:numPr>
              <w:spacing w:after="0"/>
              <w:ind w:left="354" w:hanging="367"/>
              <w:rPr>
                <w:bCs/>
              </w:rPr>
            </w:pPr>
            <w:r>
              <w:rPr>
                <w:bCs/>
              </w:rPr>
              <w:t>Protokoll des gemessenen Volumenstromes</w:t>
            </w:r>
          </w:p>
          <w:p w:rsidR="00234BAF" w:rsidRDefault="00AB43C1" w:rsidP="009C566D">
            <w:pPr>
              <w:numPr>
                <w:ilvl w:val="0"/>
                <w:numId w:val="2"/>
              </w:numPr>
              <w:spacing w:after="0"/>
              <w:ind w:left="354" w:hanging="367"/>
              <w:rPr>
                <w:bCs/>
              </w:rPr>
            </w:pPr>
            <w:r>
              <w:rPr>
                <w:bCs/>
              </w:rPr>
              <w:t>Berechnung Volumenstrom und Fließgeschwindigkeit</w:t>
            </w:r>
          </w:p>
          <w:p w:rsidR="00234BAF" w:rsidRDefault="00AB43C1" w:rsidP="009C566D">
            <w:pPr>
              <w:numPr>
                <w:ilvl w:val="0"/>
                <w:numId w:val="2"/>
              </w:numPr>
              <w:spacing w:after="0"/>
              <w:ind w:left="354" w:hanging="367"/>
              <w:rPr>
                <w:bCs/>
              </w:rPr>
            </w:pPr>
            <w:r>
              <w:rPr>
                <w:bCs/>
              </w:rPr>
              <w:t>Dimensionierung der Rohrleitung</w:t>
            </w:r>
          </w:p>
          <w:p w:rsidR="00234BAF" w:rsidRPr="0051197C" w:rsidRDefault="00234BAF">
            <w:pPr>
              <w:spacing w:after="0"/>
              <w:rPr>
                <w:bCs/>
              </w:rPr>
            </w:pPr>
          </w:p>
        </w:tc>
      </w:tr>
      <w:tr w:rsidR="00234BAF" w:rsidRPr="00732FE7">
        <w:tc>
          <w:tcPr>
            <w:tcW w:w="4606" w:type="dxa"/>
            <w:shd w:val="clear" w:color="auto" w:fill="auto"/>
          </w:tcPr>
          <w:p w:rsidR="00234BAF" w:rsidRPr="00732FE7" w:rsidRDefault="00234BAF">
            <w:pPr>
              <w:spacing w:after="0"/>
              <w:rPr>
                <w:b/>
              </w:rPr>
            </w:pPr>
            <w:r w:rsidRPr="00732FE7">
              <w:rPr>
                <w:b/>
              </w:rPr>
              <w:t>Berufliche Handlungskompetenz</w:t>
            </w:r>
            <w:r w:rsidRPr="00732FE7">
              <w:rPr>
                <w:b/>
                <w:vertAlign w:val="superscript"/>
              </w:rPr>
              <w:t>6</w:t>
            </w:r>
            <w:r w:rsidRPr="00732FE7">
              <w:rPr>
                <w:b/>
              </w:rPr>
              <w:t xml:space="preserve"> als </w:t>
            </w:r>
          </w:p>
          <w:p w:rsidR="00234BAF" w:rsidRDefault="00234BAF">
            <w:pPr>
              <w:spacing w:after="0"/>
              <w:rPr>
                <w:b/>
                <w:vertAlign w:val="superscript"/>
              </w:rPr>
            </w:pPr>
            <w:r w:rsidRPr="00732FE7">
              <w:rPr>
                <w:b/>
              </w:rPr>
              <w:t>vollständige Handlung</w:t>
            </w:r>
            <w:r w:rsidRPr="00732FE7">
              <w:rPr>
                <w:b/>
                <w:vertAlign w:val="superscript"/>
              </w:rPr>
              <w:t>7</w:t>
            </w:r>
          </w:p>
          <w:p w:rsidR="00234BAF" w:rsidRDefault="00234BAF">
            <w:pPr>
              <w:spacing w:after="0"/>
              <w:rPr>
                <w:bCs/>
              </w:rPr>
            </w:pPr>
          </w:p>
          <w:p w:rsidR="00234BAF" w:rsidRDefault="009C566D">
            <w:pPr>
              <w:spacing w:after="0"/>
              <w:rPr>
                <w:bCs/>
              </w:rPr>
            </w:pPr>
            <w:r>
              <w:rPr>
                <w:bCs/>
              </w:rPr>
              <w:t>Die Schülerinnen und Schüler</w:t>
            </w:r>
          </w:p>
          <w:p w:rsidR="009C566D" w:rsidRDefault="009C566D" w:rsidP="009C566D">
            <w:pPr>
              <w:numPr>
                <w:ilvl w:val="0"/>
                <w:numId w:val="2"/>
              </w:numPr>
              <w:spacing w:after="0"/>
              <w:ind w:left="354" w:hanging="367"/>
              <w:rPr>
                <w:bCs/>
              </w:rPr>
            </w:pPr>
            <w:r>
              <w:rPr>
                <w:bCs/>
              </w:rPr>
              <w:t>informieren sich über Strömungsvorgänge in Rohrleitungen</w:t>
            </w:r>
          </w:p>
          <w:p w:rsidR="009C566D" w:rsidRDefault="009C566D" w:rsidP="009C566D">
            <w:pPr>
              <w:numPr>
                <w:ilvl w:val="0"/>
                <w:numId w:val="2"/>
              </w:numPr>
              <w:spacing w:after="0"/>
              <w:ind w:left="354" w:hanging="367"/>
              <w:rPr>
                <w:bCs/>
              </w:rPr>
            </w:pPr>
            <w:r>
              <w:rPr>
                <w:bCs/>
              </w:rPr>
              <w:t>ermitteln den Volumenstrom und die Strömungsgeschwindigkeit</w:t>
            </w:r>
          </w:p>
          <w:p w:rsidR="009C566D" w:rsidRDefault="009C566D" w:rsidP="009C566D">
            <w:pPr>
              <w:numPr>
                <w:ilvl w:val="0"/>
                <w:numId w:val="2"/>
              </w:numPr>
              <w:spacing w:after="0"/>
              <w:ind w:left="354" w:hanging="367"/>
              <w:rPr>
                <w:bCs/>
              </w:rPr>
            </w:pPr>
            <w:r>
              <w:rPr>
                <w:bCs/>
              </w:rPr>
              <w:t>legen die Nennweite der Rohrleitung fest</w:t>
            </w:r>
          </w:p>
          <w:p w:rsidR="009C566D" w:rsidRDefault="009C566D" w:rsidP="009C566D">
            <w:pPr>
              <w:numPr>
                <w:ilvl w:val="0"/>
                <w:numId w:val="2"/>
              </w:numPr>
              <w:spacing w:after="0"/>
              <w:ind w:left="354" w:hanging="367"/>
              <w:rPr>
                <w:bCs/>
              </w:rPr>
            </w:pPr>
            <w:r>
              <w:rPr>
                <w:bCs/>
              </w:rPr>
              <w:t>überprüfen den Volumenstrom mit Hilfe von Messgeräten</w:t>
            </w:r>
          </w:p>
          <w:p w:rsidR="009C566D" w:rsidRDefault="009C566D" w:rsidP="009C566D">
            <w:pPr>
              <w:numPr>
                <w:ilvl w:val="0"/>
                <w:numId w:val="2"/>
              </w:numPr>
              <w:spacing w:after="0"/>
              <w:ind w:left="354" w:hanging="367"/>
              <w:rPr>
                <w:bCs/>
              </w:rPr>
            </w:pPr>
            <w:r>
              <w:rPr>
                <w:bCs/>
              </w:rPr>
              <w:t>bewerten die Eignung der unterschiedlichen Messverfahren</w:t>
            </w:r>
          </w:p>
          <w:p w:rsidR="009C566D" w:rsidRPr="002817AE" w:rsidRDefault="009C566D" w:rsidP="009C566D">
            <w:pPr>
              <w:numPr>
                <w:ilvl w:val="0"/>
                <w:numId w:val="2"/>
              </w:numPr>
              <w:spacing w:after="0"/>
              <w:ind w:left="354" w:hanging="367"/>
              <w:rPr>
                <w:bCs/>
              </w:rPr>
            </w:pPr>
          </w:p>
        </w:tc>
        <w:tc>
          <w:tcPr>
            <w:tcW w:w="4606" w:type="dxa"/>
            <w:shd w:val="clear" w:color="auto" w:fill="auto"/>
          </w:tcPr>
          <w:p w:rsidR="00234BAF" w:rsidRDefault="00234BAF">
            <w:pPr>
              <w:rPr>
                <w:b/>
              </w:rPr>
            </w:pPr>
            <w:r w:rsidRPr="00732FE7">
              <w:rPr>
                <w:b/>
              </w:rPr>
              <w:t>Konkretisierung der Inhalte</w:t>
            </w:r>
            <w:r w:rsidRPr="00732FE7">
              <w:rPr>
                <w:b/>
                <w:vertAlign w:val="superscript"/>
              </w:rPr>
              <w:t>8</w:t>
            </w:r>
            <w:r w:rsidRPr="00732FE7">
              <w:rPr>
                <w:b/>
              </w:rPr>
              <w:t xml:space="preserve">: </w:t>
            </w:r>
          </w:p>
          <w:p w:rsidR="00AB43C1" w:rsidRDefault="00AB43C1" w:rsidP="009C566D">
            <w:pPr>
              <w:numPr>
                <w:ilvl w:val="0"/>
                <w:numId w:val="2"/>
              </w:numPr>
              <w:spacing w:after="0"/>
              <w:ind w:left="354" w:hanging="367"/>
              <w:rPr>
                <w:bCs/>
              </w:rPr>
            </w:pPr>
            <w:r>
              <w:rPr>
                <w:bCs/>
              </w:rPr>
              <w:t>Messgeräte Volumenstrom,</w:t>
            </w:r>
          </w:p>
          <w:p w:rsidR="00234BAF" w:rsidRDefault="00AB43C1" w:rsidP="009C566D">
            <w:pPr>
              <w:numPr>
                <w:ilvl w:val="0"/>
                <w:numId w:val="2"/>
              </w:numPr>
              <w:spacing w:after="0"/>
              <w:ind w:left="354" w:hanging="367"/>
              <w:rPr>
                <w:bCs/>
              </w:rPr>
            </w:pPr>
            <w:r>
              <w:rPr>
                <w:bCs/>
              </w:rPr>
              <w:t>Volumenstromberechnung</w:t>
            </w:r>
          </w:p>
          <w:p w:rsidR="00AB43C1" w:rsidRDefault="00AB43C1">
            <w:pPr>
              <w:spacing w:after="0"/>
              <w:rPr>
                <w:bCs/>
              </w:rPr>
            </w:pPr>
          </w:p>
          <w:p w:rsidR="00AB43C1" w:rsidRPr="00234BAF" w:rsidRDefault="00AB43C1">
            <w:pPr>
              <w:spacing w:after="0"/>
              <w:rPr>
                <w:bCs/>
              </w:rPr>
            </w:pPr>
          </w:p>
        </w:tc>
      </w:tr>
      <w:tr w:rsidR="00234BAF" w:rsidRPr="00732FE7">
        <w:tc>
          <w:tcPr>
            <w:tcW w:w="9212" w:type="dxa"/>
            <w:gridSpan w:val="2"/>
            <w:shd w:val="clear" w:color="auto" w:fill="auto"/>
          </w:tcPr>
          <w:p w:rsidR="009C566D" w:rsidRDefault="00234BAF">
            <w:pPr>
              <w:rPr>
                <w:b/>
              </w:rPr>
            </w:pPr>
            <w:r w:rsidRPr="00732FE7">
              <w:rPr>
                <w:b/>
              </w:rPr>
              <w:t>Didaktisch-methodische Anregungen</w:t>
            </w:r>
            <w:r w:rsidRPr="00732FE7">
              <w:rPr>
                <w:b/>
                <w:vertAlign w:val="superscript"/>
              </w:rPr>
              <w:t>9</w:t>
            </w:r>
            <w:r w:rsidRPr="00732FE7">
              <w:rPr>
                <w:b/>
              </w:rPr>
              <w:t>:</w:t>
            </w:r>
          </w:p>
          <w:p w:rsidR="009C566D" w:rsidRPr="009C566D" w:rsidRDefault="009C566D">
            <w:pPr>
              <w:rPr>
                <w:bCs/>
              </w:rPr>
            </w:pPr>
            <w:r>
              <w:rPr>
                <w:bCs/>
              </w:rPr>
              <w:t xml:space="preserve">Auslitern des Volumenstromes als Versuch, </w:t>
            </w:r>
          </w:p>
        </w:tc>
      </w:tr>
    </w:tbl>
    <w:p w:rsidR="00234BAF" w:rsidRDefault="00234BAF" w:rsidP="00234BAF">
      <w:pPr>
        <w:rPr>
          <w:b/>
        </w:rPr>
      </w:pPr>
    </w:p>
    <w:p w:rsidR="000D38A8" w:rsidRDefault="000D38A8" w:rsidP="000D38A8">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D38A8" w:rsidRPr="00732FE7">
        <w:tc>
          <w:tcPr>
            <w:tcW w:w="9212" w:type="dxa"/>
            <w:gridSpan w:val="2"/>
            <w:shd w:val="clear" w:color="auto" w:fill="auto"/>
          </w:tcPr>
          <w:p w:rsidR="000D38A8" w:rsidRPr="00732FE7" w:rsidRDefault="000D38A8">
            <w:pPr>
              <w:spacing w:after="0"/>
              <w:rPr>
                <w:b/>
              </w:rPr>
            </w:pPr>
            <w:r w:rsidRPr="00732FE7">
              <w:rPr>
                <w:b/>
              </w:rPr>
              <w:t>Curricularer Bezug</w:t>
            </w:r>
            <w:r w:rsidRPr="00732FE7">
              <w:rPr>
                <w:b/>
                <w:vertAlign w:val="superscript"/>
              </w:rPr>
              <w:t>1</w:t>
            </w:r>
            <w:r w:rsidRPr="00732FE7">
              <w:rPr>
                <w:b/>
              </w:rPr>
              <w:t>:</w:t>
            </w:r>
          </w:p>
          <w:p w:rsidR="000D38A8" w:rsidRPr="00EE1BB2" w:rsidRDefault="000D38A8">
            <w:pPr>
              <w:spacing w:after="0"/>
            </w:pPr>
            <w:r w:rsidRPr="00EE1BB2">
              <w:t>Ausbildungsjahr:</w:t>
            </w:r>
          </w:p>
          <w:p w:rsidR="000D38A8" w:rsidRDefault="000D38A8">
            <w:pPr>
              <w:spacing w:after="0"/>
            </w:pPr>
            <w:r w:rsidRPr="00EE1BB2">
              <w:t>Lernfeld Nr.:</w:t>
            </w:r>
            <w:r>
              <w:t xml:space="preserve"> 4</w:t>
            </w:r>
            <w:r w:rsidRPr="00EE1BB2">
              <w:t xml:space="preserve">:     </w:t>
            </w:r>
            <w:r>
              <w:tab/>
            </w:r>
            <w:r>
              <w:tab/>
            </w:r>
            <w:r w:rsidRPr="0051197C">
              <w:t>Umwelttechnische Anlagen und Leitungsnetze betreiben</w:t>
            </w:r>
          </w:p>
          <w:p w:rsidR="000D38A8" w:rsidRPr="00EE1BB2" w:rsidRDefault="000D38A8">
            <w:pPr>
              <w:spacing w:after="0"/>
            </w:pPr>
            <w:r>
              <w:tab/>
            </w:r>
            <w:r>
              <w:tab/>
            </w:r>
            <w:r>
              <w:tab/>
            </w:r>
            <w:r>
              <w:tab/>
              <w:t>(80 Stunden</w:t>
            </w:r>
            <w:r w:rsidRPr="00EE1BB2">
              <w:t>)</w:t>
            </w:r>
          </w:p>
          <w:p w:rsidR="000D38A8" w:rsidRPr="00732FE7" w:rsidRDefault="000D38A8">
            <w:pPr>
              <w:spacing w:after="0"/>
              <w:rPr>
                <w:b/>
              </w:rPr>
            </w:pPr>
            <w:r w:rsidRPr="00EE1BB2">
              <w:t>Lernsituation Nr.</w:t>
            </w:r>
            <w:r>
              <w:t xml:space="preserve"> 4.3</w:t>
            </w:r>
            <w:r w:rsidRPr="00EE1BB2">
              <w:t>:</w:t>
            </w:r>
            <w:r>
              <w:t xml:space="preserve"> </w:t>
            </w:r>
            <w:r w:rsidRPr="00EE1BB2">
              <w:t xml:space="preserve"> </w:t>
            </w:r>
            <w:r>
              <w:t xml:space="preserve">  </w:t>
            </w:r>
            <w:r>
              <w:tab/>
            </w:r>
            <w:r w:rsidR="003828F8">
              <w:t xml:space="preserve">Das Rohrleitungssystems um einen Pufferspeicher </w:t>
            </w:r>
            <w:r w:rsidR="003828F8">
              <w:tab/>
            </w:r>
            <w:r w:rsidR="003828F8">
              <w:tab/>
            </w:r>
            <w:r w:rsidR="003828F8">
              <w:tab/>
            </w:r>
            <w:r w:rsidR="003828F8">
              <w:tab/>
            </w:r>
            <w:r w:rsidR="003828F8">
              <w:tab/>
              <w:t xml:space="preserve">ergänzen </w:t>
            </w:r>
            <w:r>
              <w:t>(20 Stunden</w:t>
            </w:r>
            <w:r w:rsidRPr="00EE1BB2">
              <w:t>)</w:t>
            </w:r>
          </w:p>
        </w:tc>
      </w:tr>
      <w:tr w:rsidR="000D38A8" w:rsidRPr="00732FE7">
        <w:tc>
          <w:tcPr>
            <w:tcW w:w="4606" w:type="dxa"/>
            <w:shd w:val="clear" w:color="auto" w:fill="auto"/>
          </w:tcPr>
          <w:p w:rsidR="000D38A8" w:rsidRDefault="000D38A8">
            <w:pPr>
              <w:rPr>
                <w:b/>
              </w:rPr>
            </w:pPr>
            <w:r w:rsidRPr="00732FE7">
              <w:rPr>
                <w:b/>
              </w:rPr>
              <w:t>Handlungssituation</w:t>
            </w:r>
            <w:r w:rsidRPr="00732FE7">
              <w:rPr>
                <w:b/>
                <w:vertAlign w:val="superscript"/>
              </w:rPr>
              <w:t>4</w:t>
            </w:r>
            <w:r w:rsidRPr="00732FE7">
              <w:rPr>
                <w:b/>
              </w:rPr>
              <w:t>:</w:t>
            </w:r>
          </w:p>
          <w:p w:rsidR="000D38A8" w:rsidRPr="0051197C" w:rsidRDefault="000D38A8">
            <w:pPr>
              <w:rPr>
                <w:bCs/>
              </w:rPr>
            </w:pPr>
            <w:r>
              <w:rPr>
                <w:bCs/>
              </w:rPr>
              <w:t>Die Schülerinnen und Schüler</w:t>
            </w:r>
            <w:r w:rsidR="003828F8">
              <w:rPr>
                <w:bCs/>
              </w:rPr>
              <w:t xml:space="preserve"> erhalten den Auftrag einen Pufferspeicher zu dimensionieren und setzen Messgeräte zum Überwachen und Regeln des </w:t>
            </w:r>
            <w:r w:rsidR="00A443C6">
              <w:rPr>
                <w:bCs/>
              </w:rPr>
              <w:t xml:space="preserve">Druckes und </w:t>
            </w:r>
            <w:r w:rsidR="003828F8">
              <w:rPr>
                <w:bCs/>
              </w:rPr>
              <w:t xml:space="preserve">Füllstands ein. </w:t>
            </w:r>
          </w:p>
        </w:tc>
        <w:tc>
          <w:tcPr>
            <w:tcW w:w="4606" w:type="dxa"/>
            <w:shd w:val="clear" w:color="auto" w:fill="auto"/>
          </w:tcPr>
          <w:p w:rsidR="000D38A8" w:rsidRDefault="000D38A8">
            <w:pPr>
              <w:rPr>
                <w:b/>
              </w:rPr>
            </w:pPr>
            <w:r w:rsidRPr="00732FE7">
              <w:rPr>
                <w:b/>
              </w:rPr>
              <w:t>Handlungsergebnis</w:t>
            </w:r>
            <w:r w:rsidRPr="00732FE7">
              <w:rPr>
                <w:b/>
                <w:vertAlign w:val="superscript"/>
              </w:rPr>
              <w:t>5</w:t>
            </w:r>
            <w:r w:rsidRPr="00732FE7">
              <w:rPr>
                <w:b/>
              </w:rPr>
              <w:t>:</w:t>
            </w:r>
          </w:p>
          <w:p w:rsidR="000D38A8" w:rsidRDefault="00F3729E" w:rsidP="00F3729E">
            <w:pPr>
              <w:numPr>
                <w:ilvl w:val="0"/>
                <w:numId w:val="2"/>
              </w:numPr>
              <w:spacing w:after="0"/>
              <w:ind w:left="354" w:hanging="367"/>
              <w:rPr>
                <w:bCs/>
              </w:rPr>
            </w:pPr>
            <w:r>
              <w:rPr>
                <w:bCs/>
              </w:rPr>
              <w:t xml:space="preserve">Dokumentation der </w:t>
            </w:r>
            <w:r w:rsidR="00A443C6">
              <w:rPr>
                <w:bCs/>
              </w:rPr>
              <w:t>Volumenberechnung,</w:t>
            </w:r>
          </w:p>
          <w:p w:rsidR="00A443C6" w:rsidRDefault="00A443C6" w:rsidP="00F3729E">
            <w:pPr>
              <w:numPr>
                <w:ilvl w:val="0"/>
                <w:numId w:val="2"/>
              </w:numPr>
              <w:spacing w:after="0"/>
              <w:ind w:left="354" w:hanging="367"/>
              <w:rPr>
                <w:bCs/>
              </w:rPr>
            </w:pPr>
            <w:r>
              <w:rPr>
                <w:bCs/>
              </w:rPr>
              <w:t>Auswahl</w:t>
            </w:r>
            <w:r w:rsidR="00F3729E">
              <w:rPr>
                <w:bCs/>
              </w:rPr>
              <w:t>tabelle</w:t>
            </w:r>
            <w:r>
              <w:rPr>
                <w:bCs/>
              </w:rPr>
              <w:t xml:space="preserve"> der Messgeräte</w:t>
            </w:r>
          </w:p>
          <w:p w:rsidR="00A443C6" w:rsidRPr="0051197C" w:rsidRDefault="00A443C6" w:rsidP="000D38A8">
            <w:pPr>
              <w:spacing w:after="0"/>
              <w:rPr>
                <w:bCs/>
              </w:rPr>
            </w:pPr>
          </w:p>
        </w:tc>
      </w:tr>
      <w:tr w:rsidR="000D38A8" w:rsidRPr="00732FE7">
        <w:tc>
          <w:tcPr>
            <w:tcW w:w="4606" w:type="dxa"/>
            <w:shd w:val="clear" w:color="auto" w:fill="auto"/>
          </w:tcPr>
          <w:p w:rsidR="000D38A8" w:rsidRPr="00732FE7" w:rsidRDefault="000D38A8">
            <w:pPr>
              <w:spacing w:after="0"/>
              <w:rPr>
                <w:b/>
              </w:rPr>
            </w:pPr>
            <w:r w:rsidRPr="00732FE7">
              <w:rPr>
                <w:b/>
              </w:rPr>
              <w:t>Berufliche Handlungskompetenz</w:t>
            </w:r>
            <w:r w:rsidRPr="00732FE7">
              <w:rPr>
                <w:b/>
                <w:vertAlign w:val="superscript"/>
              </w:rPr>
              <w:t>6</w:t>
            </w:r>
            <w:r w:rsidRPr="00732FE7">
              <w:rPr>
                <w:b/>
              </w:rPr>
              <w:t xml:space="preserve"> als </w:t>
            </w:r>
          </w:p>
          <w:p w:rsidR="000D38A8" w:rsidRDefault="000D38A8">
            <w:pPr>
              <w:spacing w:after="0"/>
              <w:rPr>
                <w:b/>
                <w:vertAlign w:val="superscript"/>
              </w:rPr>
            </w:pPr>
            <w:r w:rsidRPr="00732FE7">
              <w:rPr>
                <w:b/>
              </w:rPr>
              <w:t>vollständige Handlung</w:t>
            </w:r>
            <w:r w:rsidRPr="00732FE7">
              <w:rPr>
                <w:b/>
                <w:vertAlign w:val="superscript"/>
              </w:rPr>
              <w:t>7</w:t>
            </w:r>
          </w:p>
          <w:p w:rsidR="000D38A8" w:rsidRDefault="000D38A8">
            <w:pPr>
              <w:spacing w:after="0"/>
              <w:rPr>
                <w:bCs/>
              </w:rPr>
            </w:pPr>
          </w:p>
          <w:p w:rsidR="00522D0E" w:rsidRDefault="00522D0E">
            <w:pPr>
              <w:spacing w:after="0"/>
              <w:rPr>
                <w:bCs/>
              </w:rPr>
            </w:pPr>
            <w:r>
              <w:rPr>
                <w:bCs/>
              </w:rPr>
              <w:t>Die Schülerinnen und Schüler</w:t>
            </w:r>
          </w:p>
          <w:p w:rsidR="000D38A8" w:rsidRDefault="008749EA" w:rsidP="008749EA">
            <w:pPr>
              <w:numPr>
                <w:ilvl w:val="0"/>
                <w:numId w:val="2"/>
              </w:numPr>
              <w:spacing w:after="0"/>
              <w:ind w:left="354" w:hanging="367"/>
              <w:rPr>
                <w:bCs/>
              </w:rPr>
            </w:pPr>
            <w:r>
              <w:rPr>
                <w:bCs/>
              </w:rPr>
              <w:t>informieren</w:t>
            </w:r>
            <w:r w:rsidR="00522D0E">
              <w:rPr>
                <w:bCs/>
              </w:rPr>
              <w:t xml:space="preserve"> sich über Behälterarten</w:t>
            </w:r>
          </w:p>
          <w:p w:rsidR="00522D0E" w:rsidRDefault="008749EA" w:rsidP="008749EA">
            <w:pPr>
              <w:numPr>
                <w:ilvl w:val="0"/>
                <w:numId w:val="2"/>
              </w:numPr>
              <w:spacing w:after="0"/>
              <w:ind w:left="354" w:hanging="367"/>
              <w:rPr>
                <w:bCs/>
              </w:rPr>
            </w:pPr>
            <w:r>
              <w:rPr>
                <w:bCs/>
              </w:rPr>
              <w:t>ermitteln</w:t>
            </w:r>
            <w:r w:rsidR="00522D0E">
              <w:rPr>
                <w:bCs/>
              </w:rPr>
              <w:t xml:space="preserve"> das Füllvolumen und -zeiten der Behälter</w:t>
            </w:r>
          </w:p>
          <w:p w:rsidR="008749EA" w:rsidRDefault="008749EA" w:rsidP="008749EA">
            <w:pPr>
              <w:numPr>
                <w:ilvl w:val="0"/>
                <w:numId w:val="2"/>
              </w:numPr>
              <w:spacing w:after="0"/>
              <w:ind w:left="354" w:hanging="367"/>
              <w:rPr>
                <w:bCs/>
              </w:rPr>
            </w:pPr>
            <w:r>
              <w:rPr>
                <w:bCs/>
              </w:rPr>
              <w:t>erkundigen sich über Funktionsweise der Füllstands- und Druckmessgeräte für Behälter</w:t>
            </w:r>
          </w:p>
          <w:p w:rsidR="008749EA" w:rsidRDefault="008749EA" w:rsidP="008749EA">
            <w:pPr>
              <w:numPr>
                <w:ilvl w:val="0"/>
                <w:numId w:val="2"/>
              </w:numPr>
              <w:spacing w:after="0"/>
              <w:ind w:left="354" w:hanging="367"/>
              <w:rPr>
                <w:bCs/>
              </w:rPr>
            </w:pPr>
            <w:r>
              <w:rPr>
                <w:bCs/>
              </w:rPr>
              <w:t>wählen für die Situation Messgeräte aus</w:t>
            </w:r>
          </w:p>
          <w:p w:rsidR="008749EA" w:rsidRDefault="008749EA" w:rsidP="008749EA">
            <w:pPr>
              <w:numPr>
                <w:ilvl w:val="0"/>
                <w:numId w:val="2"/>
              </w:numPr>
              <w:spacing w:after="0"/>
              <w:ind w:left="354" w:hanging="367"/>
              <w:rPr>
                <w:bCs/>
              </w:rPr>
            </w:pPr>
            <w:r>
              <w:rPr>
                <w:bCs/>
              </w:rPr>
              <w:t xml:space="preserve">vollziehen Steuerungs- und Regelungsprozesse nach </w:t>
            </w:r>
          </w:p>
          <w:p w:rsidR="00F3729E" w:rsidRPr="002817AE" w:rsidRDefault="00F3729E" w:rsidP="00F3729E">
            <w:pPr>
              <w:spacing w:after="0"/>
              <w:ind w:left="-13"/>
              <w:rPr>
                <w:bCs/>
              </w:rPr>
            </w:pPr>
          </w:p>
        </w:tc>
        <w:tc>
          <w:tcPr>
            <w:tcW w:w="4606" w:type="dxa"/>
            <w:shd w:val="clear" w:color="auto" w:fill="auto"/>
          </w:tcPr>
          <w:p w:rsidR="000D38A8" w:rsidRDefault="000D38A8">
            <w:pPr>
              <w:rPr>
                <w:b/>
              </w:rPr>
            </w:pPr>
            <w:r w:rsidRPr="00732FE7">
              <w:rPr>
                <w:b/>
              </w:rPr>
              <w:t>Konkretisierung der Inhalte</w:t>
            </w:r>
            <w:r w:rsidRPr="00732FE7">
              <w:rPr>
                <w:b/>
                <w:vertAlign w:val="superscript"/>
              </w:rPr>
              <w:t>8</w:t>
            </w:r>
            <w:r w:rsidRPr="00732FE7">
              <w:rPr>
                <w:b/>
              </w:rPr>
              <w:t xml:space="preserve">: </w:t>
            </w:r>
          </w:p>
          <w:p w:rsidR="000D38A8" w:rsidRDefault="00A443C6" w:rsidP="008749EA">
            <w:pPr>
              <w:numPr>
                <w:ilvl w:val="0"/>
                <w:numId w:val="2"/>
              </w:numPr>
              <w:spacing w:after="0"/>
              <w:ind w:left="354" w:hanging="367"/>
              <w:rPr>
                <w:bCs/>
              </w:rPr>
            </w:pPr>
            <w:r>
              <w:rPr>
                <w:bCs/>
              </w:rPr>
              <w:t>Volumen</w:t>
            </w:r>
            <w:r w:rsidR="003828F8">
              <w:rPr>
                <w:bCs/>
              </w:rPr>
              <w:t>berechnung,</w:t>
            </w:r>
          </w:p>
          <w:p w:rsidR="00A443C6" w:rsidRDefault="00A443C6" w:rsidP="008749EA">
            <w:pPr>
              <w:numPr>
                <w:ilvl w:val="0"/>
                <w:numId w:val="2"/>
              </w:numPr>
              <w:spacing w:after="0"/>
              <w:ind w:left="354" w:hanging="367"/>
              <w:rPr>
                <w:bCs/>
              </w:rPr>
            </w:pPr>
            <w:r>
              <w:rPr>
                <w:bCs/>
              </w:rPr>
              <w:t>Füllzeit berechnen,</w:t>
            </w:r>
          </w:p>
          <w:p w:rsidR="003828F8" w:rsidRDefault="003828F8" w:rsidP="008749EA">
            <w:pPr>
              <w:numPr>
                <w:ilvl w:val="0"/>
                <w:numId w:val="2"/>
              </w:numPr>
              <w:spacing w:after="0"/>
              <w:ind w:left="354" w:hanging="367"/>
              <w:rPr>
                <w:bCs/>
              </w:rPr>
            </w:pPr>
            <w:r>
              <w:rPr>
                <w:bCs/>
              </w:rPr>
              <w:t>Füllstandsmessungen</w:t>
            </w:r>
            <w:r w:rsidR="00A443C6">
              <w:rPr>
                <w:bCs/>
              </w:rPr>
              <w:t>,</w:t>
            </w:r>
          </w:p>
          <w:p w:rsidR="00FE7C91" w:rsidRDefault="00FE7C91" w:rsidP="008749EA">
            <w:pPr>
              <w:numPr>
                <w:ilvl w:val="0"/>
                <w:numId w:val="2"/>
              </w:numPr>
              <w:spacing w:after="0"/>
              <w:ind w:left="354" w:hanging="367"/>
              <w:rPr>
                <w:bCs/>
              </w:rPr>
            </w:pPr>
            <w:r>
              <w:rPr>
                <w:bCs/>
              </w:rPr>
              <w:t>Druckarten, Druckberechnung</w:t>
            </w:r>
          </w:p>
          <w:p w:rsidR="003828F8" w:rsidRDefault="003828F8" w:rsidP="008749EA">
            <w:pPr>
              <w:numPr>
                <w:ilvl w:val="0"/>
                <w:numId w:val="2"/>
              </w:numPr>
              <w:spacing w:after="0"/>
              <w:ind w:left="354" w:hanging="367"/>
              <w:rPr>
                <w:bCs/>
              </w:rPr>
            </w:pPr>
            <w:r>
              <w:rPr>
                <w:bCs/>
              </w:rPr>
              <w:t>Füllstandregelung</w:t>
            </w:r>
            <w:r w:rsidR="00A443C6">
              <w:rPr>
                <w:bCs/>
              </w:rPr>
              <w:t>,</w:t>
            </w:r>
          </w:p>
          <w:p w:rsidR="003828F8" w:rsidRDefault="003828F8" w:rsidP="008749EA">
            <w:pPr>
              <w:numPr>
                <w:ilvl w:val="0"/>
                <w:numId w:val="2"/>
              </w:numPr>
              <w:spacing w:after="0"/>
              <w:ind w:left="354" w:hanging="367"/>
              <w:rPr>
                <w:bCs/>
              </w:rPr>
            </w:pPr>
            <w:r>
              <w:rPr>
                <w:bCs/>
              </w:rPr>
              <w:t>Grenzwertsteuerung</w:t>
            </w:r>
          </w:p>
          <w:p w:rsidR="003828F8" w:rsidRPr="00234BAF" w:rsidRDefault="003828F8">
            <w:pPr>
              <w:spacing w:after="0"/>
              <w:rPr>
                <w:bCs/>
              </w:rPr>
            </w:pPr>
          </w:p>
        </w:tc>
      </w:tr>
      <w:tr w:rsidR="000D38A8" w:rsidRPr="00732FE7">
        <w:tc>
          <w:tcPr>
            <w:tcW w:w="9212" w:type="dxa"/>
            <w:gridSpan w:val="2"/>
            <w:shd w:val="clear" w:color="auto" w:fill="auto"/>
          </w:tcPr>
          <w:p w:rsidR="000D38A8" w:rsidRDefault="000D38A8">
            <w:pPr>
              <w:rPr>
                <w:b/>
              </w:rPr>
            </w:pPr>
            <w:r w:rsidRPr="00732FE7">
              <w:rPr>
                <w:b/>
              </w:rPr>
              <w:t>Didaktisch-methodische Anregungen</w:t>
            </w:r>
            <w:r w:rsidRPr="00732FE7">
              <w:rPr>
                <w:b/>
                <w:vertAlign w:val="superscript"/>
              </w:rPr>
              <w:t>9</w:t>
            </w:r>
            <w:r w:rsidRPr="00732FE7">
              <w:rPr>
                <w:b/>
              </w:rPr>
              <w:t>:</w:t>
            </w:r>
          </w:p>
          <w:p w:rsidR="008749EA" w:rsidRPr="008749EA" w:rsidRDefault="008749EA" w:rsidP="008749EA">
            <w:pPr>
              <w:rPr>
                <w:bCs/>
              </w:rPr>
            </w:pPr>
            <w:r>
              <w:rPr>
                <w:bCs/>
              </w:rPr>
              <w:t>Berechnungen mit Hilfe eines Tabellenkalkulationsprogrammes, Gruppenarbeit Messgeräte</w:t>
            </w:r>
          </w:p>
        </w:tc>
      </w:tr>
    </w:tbl>
    <w:p w:rsidR="00051610" w:rsidRDefault="00051610">
      <w:pPr>
        <w:rPr>
          <w:b/>
        </w:rPr>
      </w:pPr>
    </w:p>
    <w:p w:rsidR="000D38A8" w:rsidRDefault="000D38A8">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D38A8" w:rsidRPr="00732FE7">
        <w:tc>
          <w:tcPr>
            <w:tcW w:w="9212" w:type="dxa"/>
            <w:gridSpan w:val="2"/>
            <w:shd w:val="clear" w:color="auto" w:fill="auto"/>
          </w:tcPr>
          <w:p w:rsidR="000D38A8" w:rsidRPr="00732FE7" w:rsidRDefault="000D38A8">
            <w:pPr>
              <w:spacing w:after="0"/>
              <w:rPr>
                <w:b/>
              </w:rPr>
            </w:pPr>
            <w:r w:rsidRPr="00732FE7">
              <w:rPr>
                <w:b/>
              </w:rPr>
              <w:t>Curricularer Bezug</w:t>
            </w:r>
            <w:r w:rsidRPr="00732FE7">
              <w:rPr>
                <w:b/>
                <w:vertAlign w:val="superscript"/>
              </w:rPr>
              <w:t>1</w:t>
            </w:r>
            <w:r w:rsidRPr="00732FE7">
              <w:rPr>
                <w:b/>
              </w:rPr>
              <w:t>:</w:t>
            </w:r>
          </w:p>
          <w:p w:rsidR="000D38A8" w:rsidRPr="00EE1BB2" w:rsidRDefault="000D38A8">
            <w:pPr>
              <w:spacing w:after="0"/>
            </w:pPr>
            <w:r w:rsidRPr="00EE1BB2">
              <w:t>Ausbildungsjahr:</w:t>
            </w:r>
          </w:p>
          <w:p w:rsidR="000D38A8" w:rsidRDefault="000D38A8">
            <w:pPr>
              <w:spacing w:after="0"/>
            </w:pPr>
            <w:r w:rsidRPr="00EE1BB2">
              <w:t>Lernfeld Nr.:</w:t>
            </w:r>
            <w:r>
              <w:t xml:space="preserve"> 4</w:t>
            </w:r>
            <w:r w:rsidRPr="00EE1BB2">
              <w:t xml:space="preserve">:     </w:t>
            </w:r>
            <w:r>
              <w:tab/>
            </w:r>
            <w:r>
              <w:tab/>
            </w:r>
            <w:r w:rsidRPr="0051197C">
              <w:t>Umwelttechnische Anlagen und Leitungsnetze betreiben</w:t>
            </w:r>
          </w:p>
          <w:p w:rsidR="000D38A8" w:rsidRPr="00EE1BB2" w:rsidRDefault="000D38A8">
            <w:pPr>
              <w:spacing w:after="0"/>
            </w:pPr>
            <w:r>
              <w:tab/>
            </w:r>
            <w:r>
              <w:tab/>
            </w:r>
            <w:r>
              <w:tab/>
            </w:r>
            <w:r>
              <w:tab/>
              <w:t>(80 Stunden</w:t>
            </w:r>
            <w:r w:rsidRPr="00EE1BB2">
              <w:t>)</w:t>
            </w:r>
          </w:p>
          <w:p w:rsidR="000D38A8" w:rsidRPr="00732FE7" w:rsidRDefault="000D38A8">
            <w:pPr>
              <w:spacing w:after="0"/>
              <w:rPr>
                <w:b/>
              </w:rPr>
            </w:pPr>
            <w:r w:rsidRPr="00EE1BB2">
              <w:t>Lernsituation Nr.</w:t>
            </w:r>
            <w:r>
              <w:t xml:space="preserve"> 4.4</w:t>
            </w:r>
            <w:r w:rsidRPr="00EE1BB2">
              <w:t>:</w:t>
            </w:r>
            <w:r>
              <w:t xml:space="preserve"> </w:t>
            </w:r>
            <w:r w:rsidRPr="00EE1BB2">
              <w:t xml:space="preserve"> </w:t>
            </w:r>
            <w:r>
              <w:t xml:space="preserve">  </w:t>
            </w:r>
            <w:r>
              <w:tab/>
            </w:r>
            <w:r w:rsidR="00341BFF">
              <w:t xml:space="preserve">Durch Temperatureinfluss beschädigte Rohrleitung </w:t>
            </w:r>
            <w:r w:rsidR="00341BFF">
              <w:tab/>
            </w:r>
            <w:r w:rsidR="00341BFF">
              <w:tab/>
            </w:r>
            <w:r w:rsidR="00341BFF">
              <w:tab/>
            </w:r>
            <w:r w:rsidR="00341BFF">
              <w:tab/>
            </w:r>
            <w:r w:rsidR="00341BFF">
              <w:tab/>
            </w:r>
            <w:r w:rsidR="00486D46">
              <w:t>instand setzen</w:t>
            </w:r>
            <w:bookmarkStart w:id="0" w:name="_GoBack"/>
            <w:bookmarkEnd w:id="0"/>
            <w:r w:rsidR="00341BFF">
              <w:t xml:space="preserve"> </w:t>
            </w:r>
            <w:r w:rsidRPr="00EE1BB2">
              <w:t>(</w:t>
            </w:r>
            <w:r w:rsidR="003828F8">
              <w:t>1</w:t>
            </w:r>
            <w:r w:rsidR="00542BFA">
              <w:t>5</w:t>
            </w:r>
            <w:r>
              <w:t xml:space="preserve"> Stunden</w:t>
            </w:r>
            <w:r w:rsidRPr="00EE1BB2">
              <w:t>)</w:t>
            </w:r>
          </w:p>
        </w:tc>
      </w:tr>
      <w:tr w:rsidR="000D38A8" w:rsidRPr="00732FE7">
        <w:tc>
          <w:tcPr>
            <w:tcW w:w="4606" w:type="dxa"/>
            <w:shd w:val="clear" w:color="auto" w:fill="auto"/>
          </w:tcPr>
          <w:p w:rsidR="000D38A8" w:rsidRDefault="000D38A8">
            <w:pPr>
              <w:rPr>
                <w:b/>
              </w:rPr>
            </w:pPr>
            <w:r w:rsidRPr="00732FE7">
              <w:rPr>
                <w:b/>
              </w:rPr>
              <w:t>Handlungssituation</w:t>
            </w:r>
            <w:r w:rsidRPr="00732FE7">
              <w:rPr>
                <w:b/>
                <w:vertAlign w:val="superscript"/>
              </w:rPr>
              <w:t>4</w:t>
            </w:r>
            <w:r w:rsidRPr="00732FE7">
              <w:rPr>
                <w:b/>
              </w:rPr>
              <w:t>:</w:t>
            </w:r>
          </w:p>
          <w:p w:rsidR="000D38A8" w:rsidRPr="0051197C" w:rsidRDefault="000D38A8">
            <w:pPr>
              <w:rPr>
                <w:bCs/>
              </w:rPr>
            </w:pPr>
            <w:r>
              <w:rPr>
                <w:bCs/>
              </w:rPr>
              <w:t xml:space="preserve">Eine </w:t>
            </w:r>
            <w:r w:rsidR="00FE7C91">
              <w:rPr>
                <w:bCs/>
              </w:rPr>
              <w:t>R</w:t>
            </w:r>
            <w:r>
              <w:rPr>
                <w:bCs/>
              </w:rPr>
              <w:t xml:space="preserve">ohrleitung </w:t>
            </w:r>
            <w:r w:rsidR="00FE7C91">
              <w:rPr>
                <w:bCs/>
              </w:rPr>
              <w:t xml:space="preserve">mit wechselnden Temperaturverhältnissen weist eine Undichtigkeit auf. </w:t>
            </w:r>
            <w:r w:rsidR="000E71C6">
              <w:rPr>
                <w:bCs/>
              </w:rPr>
              <w:t xml:space="preserve">In die Rohrleitung sind Temperaturmessungen eingebaut. </w:t>
            </w:r>
            <w:r w:rsidR="00FE7C91">
              <w:rPr>
                <w:bCs/>
              </w:rPr>
              <w:t xml:space="preserve">Die Schülerinnen und Schüler haben den Auftrag, </w:t>
            </w:r>
            <w:r w:rsidR="000E71C6">
              <w:rPr>
                <w:bCs/>
              </w:rPr>
              <w:t>die Ursache des Schadens zu identifizieren und Gegenmaßnahmen einzuleiten</w:t>
            </w:r>
            <w:r>
              <w:rPr>
                <w:bCs/>
              </w:rPr>
              <w:t xml:space="preserve">. </w:t>
            </w:r>
          </w:p>
        </w:tc>
        <w:tc>
          <w:tcPr>
            <w:tcW w:w="4606" w:type="dxa"/>
            <w:shd w:val="clear" w:color="auto" w:fill="auto"/>
          </w:tcPr>
          <w:p w:rsidR="000D38A8" w:rsidRDefault="000D38A8">
            <w:pPr>
              <w:rPr>
                <w:b/>
              </w:rPr>
            </w:pPr>
            <w:r w:rsidRPr="00732FE7">
              <w:rPr>
                <w:b/>
              </w:rPr>
              <w:t>Handlungsergebnis</w:t>
            </w:r>
            <w:r w:rsidRPr="00732FE7">
              <w:rPr>
                <w:b/>
                <w:vertAlign w:val="superscript"/>
              </w:rPr>
              <w:t>5</w:t>
            </w:r>
            <w:r w:rsidRPr="00732FE7">
              <w:rPr>
                <w:b/>
              </w:rPr>
              <w:t>:</w:t>
            </w:r>
          </w:p>
          <w:p w:rsidR="000D38A8" w:rsidRDefault="004A49F3" w:rsidP="000E71C6">
            <w:pPr>
              <w:numPr>
                <w:ilvl w:val="0"/>
                <w:numId w:val="2"/>
              </w:numPr>
              <w:spacing w:after="0"/>
              <w:ind w:left="354" w:hanging="367"/>
              <w:rPr>
                <w:bCs/>
              </w:rPr>
            </w:pPr>
            <w:r>
              <w:rPr>
                <w:bCs/>
              </w:rPr>
              <w:t>Auswahl der Temperaturmessgeräte,</w:t>
            </w:r>
          </w:p>
          <w:p w:rsidR="004A49F3" w:rsidRDefault="004A49F3" w:rsidP="000E71C6">
            <w:pPr>
              <w:numPr>
                <w:ilvl w:val="0"/>
                <w:numId w:val="2"/>
              </w:numPr>
              <w:spacing w:after="0"/>
              <w:ind w:left="354" w:hanging="367"/>
              <w:rPr>
                <w:bCs/>
              </w:rPr>
            </w:pPr>
            <w:r>
              <w:rPr>
                <w:bCs/>
              </w:rPr>
              <w:t>Auswahl von Werkstoffen,</w:t>
            </w:r>
          </w:p>
          <w:p w:rsidR="004A49F3" w:rsidRDefault="004A49F3" w:rsidP="000E71C6">
            <w:pPr>
              <w:numPr>
                <w:ilvl w:val="0"/>
                <w:numId w:val="2"/>
              </w:numPr>
              <w:spacing w:after="0"/>
              <w:ind w:left="354" w:hanging="367"/>
              <w:rPr>
                <w:bCs/>
              </w:rPr>
            </w:pPr>
            <w:r>
              <w:rPr>
                <w:bCs/>
              </w:rPr>
              <w:t>Berechnung der Längenausdehnung</w:t>
            </w:r>
          </w:p>
          <w:p w:rsidR="004A49F3" w:rsidRDefault="004A49F3" w:rsidP="000E71C6">
            <w:pPr>
              <w:numPr>
                <w:ilvl w:val="0"/>
                <w:numId w:val="2"/>
              </w:numPr>
              <w:spacing w:after="0"/>
              <w:ind w:left="354" w:hanging="367"/>
              <w:rPr>
                <w:bCs/>
              </w:rPr>
            </w:pPr>
            <w:r>
              <w:rPr>
                <w:bCs/>
              </w:rPr>
              <w:t>Auswahl des Rohrdehnungsausgleichs</w:t>
            </w:r>
          </w:p>
          <w:p w:rsidR="004A49F3" w:rsidRPr="0051197C" w:rsidRDefault="00285A40" w:rsidP="00285A40">
            <w:pPr>
              <w:spacing w:after="0"/>
              <w:ind w:left="-13"/>
              <w:rPr>
                <w:bCs/>
              </w:rPr>
            </w:pPr>
            <w:r>
              <w:rPr>
                <w:rFonts w:cs="Arial"/>
                <w:bCs/>
              </w:rPr>
              <w:t xml:space="preserve">→ </w:t>
            </w:r>
            <w:r w:rsidR="004A49F3">
              <w:rPr>
                <w:bCs/>
              </w:rPr>
              <w:t xml:space="preserve">Arbeitsplan </w:t>
            </w:r>
          </w:p>
        </w:tc>
      </w:tr>
      <w:tr w:rsidR="000D38A8" w:rsidRPr="00732FE7">
        <w:tc>
          <w:tcPr>
            <w:tcW w:w="4606" w:type="dxa"/>
            <w:shd w:val="clear" w:color="auto" w:fill="auto"/>
          </w:tcPr>
          <w:p w:rsidR="000D38A8" w:rsidRPr="00732FE7" w:rsidRDefault="000D38A8">
            <w:pPr>
              <w:spacing w:after="0"/>
              <w:rPr>
                <w:b/>
              </w:rPr>
            </w:pPr>
            <w:r w:rsidRPr="00732FE7">
              <w:rPr>
                <w:b/>
              </w:rPr>
              <w:t>Berufliche Handlungskompetenz</w:t>
            </w:r>
            <w:r w:rsidRPr="00732FE7">
              <w:rPr>
                <w:b/>
                <w:vertAlign w:val="superscript"/>
              </w:rPr>
              <w:t>6</w:t>
            </w:r>
            <w:r w:rsidRPr="00732FE7">
              <w:rPr>
                <w:b/>
              </w:rPr>
              <w:t xml:space="preserve"> als </w:t>
            </w:r>
          </w:p>
          <w:p w:rsidR="000D38A8" w:rsidRDefault="000D38A8">
            <w:pPr>
              <w:spacing w:after="0"/>
              <w:rPr>
                <w:b/>
                <w:vertAlign w:val="superscript"/>
              </w:rPr>
            </w:pPr>
            <w:r w:rsidRPr="00732FE7">
              <w:rPr>
                <w:b/>
              </w:rPr>
              <w:t>vollständige Handlung</w:t>
            </w:r>
            <w:r w:rsidRPr="00732FE7">
              <w:rPr>
                <w:b/>
                <w:vertAlign w:val="superscript"/>
              </w:rPr>
              <w:t>7</w:t>
            </w:r>
          </w:p>
          <w:p w:rsidR="000D38A8" w:rsidRDefault="000D38A8">
            <w:pPr>
              <w:spacing w:after="0"/>
              <w:rPr>
                <w:bCs/>
              </w:rPr>
            </w:pPr>
          </w:p>
          <w:p w:rsidR="000D38A8" w:rsidRDefault="000E71C6">
            <w:pPr>
              <w:spacing w:after="0"/>
              <w:rPr>
                <w:bCs/>
              </w:rPr>
            </w:pPr>
            <w:r>
              <w:rPr>
                <w:bCs/>
              </w:rPr>
              <w:t>Die Schülerinnen und Schüler</w:t>
            </w:r>
          </w:p>
          <w:p w:rsidR="000E71C6" w:rsidRDefault="000E71C6" w:rsidP="000E71C6">
            <w:pPr>
              <w:numPr>
                <w:ilvl w:val="0"/>
                <w:numId w:val="2"/>
              </w:numPr>
              <w:spacing w:after="0"/>
              <w:ind w:left="354" w:hanging="367"/>
              <w:rPr>
                <w:bCs/>
              </w:rPr>
            </w:pPr>
            <w:r>
              <w:rPr>
                <w:bCs/>
              </w:rPr>
              <w:t>informieren sich über Temperaturskalen und -messgeräte</w:t>
            </w:r>
          </w:p>
          <w:p w:rsidR="000E71C6" w:rsidRDefault="00542BFA" w:rsidP="000E71C6">
            <w:pPr>
              <w:numPr>
                <w:ilvl w:val="0"/>
                <w:numId w:val="2"/>
              </w:numPr>
              <w:spacing w:after="0"/>
              <w:ind w:left="354" w:hanging="367"/>
              <w:rPr>
                <w:bCs/>
              </w:rPr>
            </w:pPr>
            <w:r>
              <w:rPr>
                <w:bCs/>
              </w:rPr>
              <w:t>erkundigen sich über geeignete Rohrwerkstoffe,</w:t>
            </w:r>
          </w:p>
          <w:p w:rsidR="009B7AD4" w:rsidRDefault="009B7AD4" w:rsidP="000E71C6">
            <w:pPr>
              <w:numPr>
                <w:ilvl w:val="0"/>
                <w:numId w:val="2"/>
              </w:numPr>
              <w:spacing w:after="0"/>
              <w:ind w:left="354" w:hanging="367"/>
              <w:rPr>
                <w:bCs/>
              </w:rPr>
            </w:pPr>
            <w:r>
              <w:rPr>
                <w:bCs/>
              </w:rPr>
              <w:t>ermitteln die Längenausdehnung</w:t>
            </w:r>
          </w:p>
          <w:p w:rsidR="00542BFA" w:rsidRDefault="00542BFA" w:rsidP="000E71C6">
            <w:pPr>
              <w:numPr>
                <w:ilvl w:val="0"/>
                <w:numId w:val="2"/>
              </w:numPr>
              <w:spacing w:after="0"/>
              <w:ind w:left="354" w:hanging="367"/>
              <w:rPr>
                <w:bCs/>
              </w:rPr>
            </w:pPr>
            <w:r>
              <w:rPr>
                <w:bCs/>
              </w:rPr>
              <w:t>wählen einen passenden Rohrdehnungsausgleich aus</w:t>
            </w:r>
          </w:p>
          <w:p w:rsidR="000E71C6" w:rsidRPr="002817AE" w:rsidRDefault="000E71C6" w:rsidP="000E71C6">
            <w:pPr>
              <w:numPr>
                <w:ilvl w:val="0"/>
                <w:numId w:val="2"/>
              </w:numPr>
              <w:spacing w:after="0"/>
              <w:ind w:left="354" w:hanging="367"/>
              <w:rPr>
                <w:bCs/>
              </w:rPr>
            </w:pPr>
            <w:r>
              <w:rPr>
                <w:bCs/>
              </w:rPr>
              <w:t>erstellen einen Arbeitsplan</w:t>
            </w:r>
          </w:p>
        </w:tc>
        <w:tc>
          <w:tcPr>
            <w:tcW w:w="4606" w:type="dxa"/>
            <w:shd w:val="clear" w:color="auto" w:fill="auto"/>
          </w:tcPr>
          <w:p w:rsidR="000D38A8" w:rsidRDefault="000D38A8">
            <w:pPr>
              <w:rPr>
                <w:b/>
              </w:rPr>
            </w:pPr>
            <w:r w:rsidRPr="00732FE7">
              <w:rPr>
                <w:b/>
              </w:rPr>
              <w:t>Konkretisierung der Inhalte</w:t>
            </w:r>
            <w:r w:rsidRPr="00732FE7">
              <w:rPr>
                <w:b/>
                <w:vertAlign w:val="superscript"/>
              </w:rPr>
              <w:t>8</w:t>
            </w:r>
            <w:r w:rsidRPr="00732FE7">
              <w:rPr>
                <w:b/>
              </w:rPr>
              <w:t xml:space="preserve">: </w:t>
            </w:r>
          </w:p>
          <w:p w:rsidR="00693327" w:rsidRDefault="000D38A8" w:rsidP="000E71C6">
            <w:pPr>
              <w:numPr>
                <w:ilvl w:val="0"/>
                <w:numId w:val="2"/>
              </w:numPr>
              <w:spacing w:after="0"/>
              <w:ind w:left="354" w:hanging="367"/>
              <w:rPr>
                <w:bCs/>
              </w:rPr>
            </w:pPr>
            <w:r>
              <w:rPr>
                <w:bCs/>
              </w:rPr>
              <w:t>Temperatur,</w:t>
            </w:r>
          </w:p>
          <w:p w:rsidR="000D38A8" w:rsidRDefault="000D38A8" w:rsidP="000E71C6">
            <w:pPr>
              <w:numPr>
                <w:ilvl w:val="0"/>
                <w:numId w:val="2"/>
              </w:numPr>
              <w:spacing w:after="0"/>
              <w:ind w:left="354" w:hanging="367"/>
              <w:rPr>
                <w:bCs/>
              </w:rPr>
            </w:pPr>
            <w:r>
              <w:rPr>
                <w:bCs/>
              </w:rPr>
              <w:t>Temperaturmessungen</w:t>
            </w:r>
          </w:p>
          <w:p w:rsidR="000D38A8" w:rsidRDefault="000D38A8" w:rsidP="000E71C6">
            <w:pPr>
              <w:numPr>
                <w:ilvl w:val="0"/>
                <w:numId w:val="2"/>
              </w:numPr>
              <w:spacing w:after="0"/>
              <w:ind w:left="354" w:hanging="367"/>
              <w:rPr>
                <w:bCs/>
              </w:rPr>
            </w:pPr>
            <w:r>
              <w:rPr>
                <w:bCs/>
              </w:rPr>
              <w:t>Rohrwerkstoffe</w:t>
            </w:r>
          </w:p>
          <w:p w:rsidR="004A49F3" w:rsidRDefault="00693327" w:rsidP="000E71C6">
            <w:pPr>
              <w:numPr>
                <w:ilvl w:val="0"/>
                <w:numId w:val="2"/>
              </w:numPr>
              <w:spacing w:after="0"/>
              <w:ind w:left="354" w:hanging="367"/>
              <w:rPr>
                <w:bCs/>
              </w:rPr>
            </w:pPr>
            <w:r>
              <w:rPr>
                <w:bCs/>
              </w:rPr>
              <w:t>Längenausdehnung</w:t>
            </w:r>
          </w:p>
          <w:p w:rsidR="00693327" w:rsidRDefault="00FE7C91" w:rsidP="000E71C6">
            <w:pPr>
              <w:numPr>
                <w:ilvl w:val="0"/>
                <w:numId w:val="2"/>
              </w:numPr>
              <w:spacing w:after="0"/>
              <w:ind w:left="354" w:hanging="367"/>
              <w:rPr>
                <w:bCs/>
              </w:rPr>
            </w:pPr>
            <w:r>
              <w:rPr>
                <w:bCs/>
              </w:rPr>
              <w:t>Trenn- und Fügeverfahren</w:t>
            </w:r>
          </w:p>
          <w:p w:rsidR="000D38A8" w:rsidRPr="00234BAF" w:rsidRDefault="000D38A8">
            <w:pPr>
              <w:spacing w:after="0"/>
              <w:rPr>
                <w:bCs/>
              </w:rPr>
            </w:pPr>
          </w:p>
        </w:tc>
      </w:tr>
      <w:tr w:rsidR="000D38A8" w:rsidRPr="00732FE7">
        <w:tc>
          <w:tcPr>
            <w:tcW w:w="9212" w:type="dxa"/>
            <w:gridSpan w:val="2"/>
            <w:shd w:val="clear" w:color="auto" w:fill="auto"/>
          </w:tcPr>
          <w:p w:rsidR="000D38A8" w:rsidRDefault="000D38A8">
            <w:pPr>
              <w:rPr>
                <w:b/>
              </w:rPr>
            </w:pPr>
            <w:r w:rsidRPr="00732FE7">
              <w:rPr>
                <w:b/>
              </w:rPr>
              <w:t>Didaktisch-methodische Anregungen</w:t>
            </w:r>
            <w:r w:rsidRPr="00732FE7">
              <w:rPr>
                <w:b/>
                <w:vertAlign w:val="superscript"/>
              </w:rPr>
              <w:t>9</w:t>
            </w:r>
            <w:r w:rsidRPr="00732FE7">
              <w:rPr>
                <w:b/>
              </w:rPr>
              <w:t>:</w:t>
            </w:r>
          </w:p>
          <w:p w:rsidR="009B7AD4" w:rsidRPr="009B7AD4" w:rsidRDefault="009B7AD4">
            <w:pPr>
              <w:rPr>
                <w:bCs/>
              </w:rPr>
            </w:pPr>
            <w:r>
              <w:rPr>
                <w:bCs/>
              </w:rPr>
              <w:t>Berechnung des Längenausdehnung verschiedener Werkstoffe und graphische Darstellung mit Hilfe eines Tabellenkalkulationsprogrammes, Gruppenarbeit Rohrwerkstoffe</w:t>
            </w:r>
          </w:p>
        </w:tc>
      </w:tr>
    </w:tbl>
    <w:p w:rsidR="000D38A8" w:rsidRDefault="000D38A8" w:rsidP="000D38A8">
      <w:pPr>
        <w:rPr>
          <w:b/>
        </w:rPr>
      </w:pPr>
    </w:p>
    <w:p w:rsidR="000D38A8" w:rsidRDefault="000D38A8">
      <w:pPr>
        <w:rPr>
          <w:b/>
        </w:rPr>
      </w:pPr>
      <w:r>
        <w:rPr>
          <w:b/>
        </w:rPr>
        <w:br w:type="page"/>
      </w:r>
    </w:p>
    <w:p w:rsidR="00051610" w:rsidRDefault="00051610">
      <w:pPr>
        <w:rPr>
          <w:b/>
        </w:rPr>
      </w:pPr>
      <w:r>
        <w:rPr>
          <w:b/>
        </w:rPr>
        <w:t>_____________</w:t>
      </w:r>
    </w:p>
    <w:tbl>
      <w:tblPr>
        <w:tblW w:w="0" w:type="auto"/>
        <w:tblLook w:val="04A0" w:firstRow="1" w:lastRow="0" w:firstColumn="1" w:lastColumn="0" w:noHBand="0" w:noVBand="1"/>
      </w:tblPr>
      <w:tblGrid>
        <w:gridCol w:w="534"/>
        <w:gridCol w:w="8678"/>
      </w:tblGrid>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6</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7</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9</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051610" w:rsidRPr="00EE1BB2" w:rsidRDefault="00051610">
      <w:pPr>
        <w:rPr>
          <w:b/>
        </w:rPr>
      </w:pPr>
    </w:p>
    <w:sectPr w:rsidR="00051610" w:rsidRPr="00EE1BB2" w:rsidSect="00CA4B96">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9ED"/>
    <w:multiLevelType w:val="hybridMultilevel"/>
    <w:tmpl w:val="BE626D10"/>
    <w:lvl w:ilvl="0" w:tplc="BF5CCC9A">
      <w:start w:val="8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2C3762"/>
    <w:multiLevelType w:val="hybridMultilevel"/>
    <w:tmpl w:val="3A5EB06E"/>
    <w:lvl w:ilvl="0" w:tplc="014C09EE">
      <w:start w:val="8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DE39D7"/>
    <w:multiLevelType w:val="hybridMultilevel"/>
    <w:tmpl w:val="3BCA2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11DC7"/>
    <w:multiLevelType w:val="hybridMultilevel"/>
    <w:tmpl w:val="271E30CE"/>
    <w:lvl w:ilvl="0" w:tplc="C8E8F7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26C57"/>
    <w:rsid w:val="00051610"/>
    <w:rsid w:val="000D38A8"/>
    <w:rsid w:val="000E71C6"/>
    <w:rsid w:val="00175BD4"/>
    <w:rsid w:val="00234BAF"/>
    <w:rsid w:val="002817AE"/>
    <w:rsid w:val="00285A40"/>
    <w:rsid w:val="00286BA3"/>
    <w:rsid w:val="00341BFF"/>
    <w:rsid w:val="003828F8"/>
    <w:rsid w:val="00436898"/>
    <w:rsid w:val="0048606B"/>
    <w:rsid w:val="00486D46"/>
    <w:rsid w:val="004A49F3"/>
    <w:rsid w:val="0051197C"/>
    <w:rsid w:val="00522D0E"/>
    <w:rsid w:val="00542BFA"/>
    <w:rsid w:val="00592F01"/>
    <w:rsid w:val="00693327"/>
    <w:rsid w:val="006A70FA"/>
    <w:rsid w:val="00732FE7"/>
    <w:rsid w:val="00785346"/>
    <w:rsid w:val="008749EA"/>
    <w:rsid w:val="008945FA"/>
    <w:rsid w:val="008F3071"/>
    <w:rsid w:val="009B7AD4"/>
    <w:rsid w:val="009C566D"/>
    <w:rsid w:val="00A443C6"/>
    <w:rsid w:val="00A77419"/>
    <w:rsid w:val="00AB43C1"/>
    <w:rsid w:val="00B27100"/>
    <w:rsid w:val="00CA4B96"/>
    <w:rsid w:val="00E329E1"/>
    <w:rsid w:val="00E51D3B"/>
    <w:rsid w:val="00EE1BB2"/>
    <w:rsid w:val="00F3729E"/>
    <w:rsid w:val="00FE7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4437BF1-6BA1-4C7F-AB93-83A2362D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1131</Words>
  <Characters>7129</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2</cp:revision>
  <dcterms:created xsi:type="dcterms:W3CDTF">2024-06-25T10:46:00Z</dcterms:created>
  <dcterms:modified xsi:type="dcterms:W3CDTF">2024-06-25T10:46:00Z</dcterms:modified>
</cp:coreProperties>
</file>