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EA" w:rsidRDefault="000B37EA" w:rsidP="000B37EA">
      <w:r>
        <w:t>Länderübergreifende Arbeitsgruppe „Umsetzung Rahmenlehrpläne“</w:t>
      </w:r>
    </w:p>
    <w:p w:rsidR="00286BA3" w:rsidRDefault="000B37EA" w:rsidP="000B37EA">
      <w:pPr>
        <w:spacing w:after="0"/>
        <w:rPr>
          <w:b/>
        </w:rPr>
      </w:pPr>
      <w:r w:rsidRPr="000B37EA">
        <w:rPr>
          <w:b/>
        </w:rPr>
        <w:t>Länderübergreifende Empfehlung zur Erstellung curricularer Analysen</w:t>
      </w:r>
      <w:r w:rsidRPr="000B37EA">
        <w:rPr>
          <w:b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3582"/>
        <w:gridCol w:w="3564"/>
        <w:gridCol w:w="3566"/>
      </w:tblGrid>
      <w:tr w:rsidR="000B37EA" w:rsidRPr="000B37EA" w:rsidTr="000B37EA">
        <w:tc>
          <w:tcPr>
            <w:tcW w:w="14427" w:type="dxa"/>
            <w:gridSpan w:val="4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Lernfeld</w:t>
            </w:r>
            <w:r w:rsidRPr="000B37EA">
              <w:rPr>
                <w:b/>
                <w:sz w:val="20"/>
                <w:szCs w:val="20"/>
                <w:vertAlign w:val="superscript"/>
              </w:rPr>
              <w:t>1</w:t>
            </w:r>
            <w:r w:rsidRPr="000B37EA">
              <w:rPr>
                <w:b/>
                <w:sz w:val="20"/>
                <w:szCs w:val="20"/>
              </w:rPr>
              <w:t xml:space="preserve"> Nr.:       </w:t>
            </w:r>
            <w:r w:rsidR="009F3C1F">
              <w:rPr>
                <w:b/>
                <w:sz w:val="20"/>
                <w:szCs w:val="20"/>
              </w:rPr>
              <w:t>1</w:t>
            </w:r>
            <w:r w:rsidR="0000328C">
              <w:rPr>
                <w:b/>
                <w:sz w:val="20"/>
                <w:szCs w:val="20"/>
              </w:rPr>
              <w:t>.1</w:t>
            </w:r>
            <w:r w:rsidRPr="000B37EA">
              <w:rPr>
                <w:b/>
                <w:sz w:val="20"/>
                <w:szCs w:val="20"/>
              </w:rPr>
              <w:t xml:space="preserve">: </w:t>
            </w:r>
            <w:r w:rsidR="0000328C">
              <w:rPr>
                <w:b/>
                <w:sz w:val="20"/>
                <w:szCs w:val="20"/>
              </w:rPr>
              <w:t>Die Schülerinnen und Schüler schützen sich im Arbeitsalltag</w:t>
            </w:r>
          </w:p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Ausbildungsjahr:</w:t>
            </w:r>
            <w:r w:rsidR="0000328C">
              <w:rPr>
                <w:b/>
                <w:sz w:val="20"/>
                <w:szCs w:val="20"/>
              </w:rPr>
              <w:t xml:space="preserve"> 1</w:t>
            </w:r>
          </w:p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 xml:space="preserve">Zeitrichtwert:       </w:t>
            </w:r>
            <w:r w:rsidR="009F3C1F">
              <w:rPr>
                <w:b/>
                <w:sz w:val="20"/>
                <w:szCs w:val="20"/>
              </w:rPr>
              <w:t>20</w:t>
            </w:r>
            <w:r w:rsidRPr="000B37EA">
              <w:rPr>
                <w:b/>
                <w:sz w:val="20"/>
                <w:szCs w:val="20"/>
              </w:rPr>
              <w:t xml:space="preserve"> Stunden</w:t>
            </w:r>
          </w:p>
        </w:tc>
      </w:tr>
      <w:tr w:rsidR="0079168C" w:rsidRPr="000B37EA" w:rsidTr="000B37EA">
        <w:tc>
          <w:tcPr>
            <w:tcW w:w="3606" w:type="dxa"/>
            <w:shd w:val="clear" w:color="auto" w:fill="FFFFCC"/>
          </w:tcPr>
          <w:p w:rsidR="000B37EA" w:rsidRPr="000B37EA" w:rsidRDefault="000B37EA" w:rsidP="000B37EA">
            <w:pPr>
              <w:tabs>
                <w:tab w:val="left" w:pos="991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 xml:space="preserve">Phase der vollständigen </w:t>
            </w:r>
          </w:p>
          <w:p w:rsidR="000B37EA" w:rsidRPr="000B37EA" w:rsidRDefault="000B37EA" w:rsidP="000B37EA">
            <w:pPr>
              <w:tabs>
                <w:tab w:val="left" w:pos="991"/>
              </w:tabs>
              <w:spacing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Handlung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 xml:space="preserve">Kompetenz aus dem </w:t>
            </w:r>
          </w:p>
          <w:p w:rsidR="000B37EA" w:rsidRPr="000B37EA" w:rsidRDefault="000B37EA" w:rsidP="000B37E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Rahmenlehrplan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Berufliche Handlungen</w:t>
            </w:r>
            <w:r w:rsidRPr="000B37EA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607" w:type="dxa"/>
            <w:shd w:val="clear" w:color="auto" w:fill="FFFFCC"/>
          </w:tcPr>
          <w:p w:rsidR="000B37EA" w:rsidRPr="000B37EA" w:rsidRDefault="000B37EA" w:rsidP="000B37EA">
            <w:pPr>
              <w:spacing w:after="0"/>
              <w:rPr>
                <w:b/>
                <w:sz w:val="20"/>
                <w:szCs w:val="20"/>
              </w:rPr>
            </w:pPr>
            <w:r w:rsidRPr="000B37EA">
              <w:rPr>
                <w:b/>
                <w:sz w:val="20"/>
                <w:szCs w:val="20"/>
              </w:rPr>
              <w:t>Anmerkungen</w:t>
            </w:r>
            <w:r w:rsidRPr="000B37EA">
              <w:rPr>
                <w:b/>
                <w:sz w:val="20"/>
                <w:szCs w:val="20"/>
                <w:vertAlign w:val="superscript"/>
              </w:rPr>
              <w:t>3</w:t>
            </w: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Analysieren:</w:t>
            </w:r>
            <w:r w:rsidR="0000328C">
              <w:rPr>
                <w:sz w:val="20"/>
                <w:szCs w:val="20"/>
                <w:u w:val="single"/>
              </w:rPr>
              <w:t xml:space="preserve"> </w:t>
            </w:r>
          </w:p>
          <w:p w:rsidR="0000328C" w:rsidRPr="0000328C" w:rsidRDefault="0000328C" w:rsidP="000B3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Analysieren die Lernsituation „unbekannte Flüssigkeit tritt aus“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Informieren:</w:t>
            </w:r>
          </w:p>
          <w:p w:rsidR="0079168C" w:rsidRPr="000B37EA" w:rsidRDefault="0079168C" w:rsidP="000B37EA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5 Std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79168C" w:rsidP="000B37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  <w:r>
              <w:rPr>
                <w:b/>
                <w:sz w:val="20"/>
                <w:szCs w:val="20"/>
              </w:rPr>
              <w:t xml:space="preserve"> informieren sich durch Gefährdungsbeurteilungen und Betriebsanweisungen über die notwendigen Schutz- und Hygienemaßnahmen</w:t>
            </w: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00328C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informieren sich über chemische und biologische Gefahren</w:t>
            </w:r>
          </w:p>
          <w:p w:rsidR="0000328C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was ist GHS, Datenblatt, PSA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Planen: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7916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Die </w:t>
            </w: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  <w:r>
              <w:rPr>
                <w:b/>
                <w:sz w:val="20"/>
                <w:szCs w:val="20"/>
              </w:rPr>
              <w:t xml:space="preserve"> planen ihre Schutz- und Hygienemaßnahmen am Arbeitsplatz im Team.</w:t>
            </w:r>
            <w:bookmarkStart w:id="0" w:name="_GoBack"/>
            <w:bookmarkEnd w:id="0"/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00328C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planen angemessene Schutz- und Hygienemaßnahmen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Entscheiden</w:t>
            </w:r>
            <w:r w:rsidR="0000328C">
              <w:rPr>
                <w:sz w:val="20"/>
                <w:szCs w:val="20"/>
                <w:u w:val="single"/>
              </w:rPr>
              <w:t>: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00328C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 xml:space="preserve">entscheiden sich für eine angemessene Form des Schutzes 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Die </w:t>
            </w:r>
            <w:proofErr w:type="spellStart"/>
            <w:r>
              <w:rPr>
                <w:b/>
                <w:sz w:val="20"/>
                <w:szCs w:val="20"/>
              </w:rPr>
              <w:t>SuS</w:t>
            </w:r>
            <w:proofErr w:type="spellEnd"/>
            <w:r>
              <w:rPr>
                <w:b/>
                <w:sz w:val="20"/>
                <w:szCs w:val="20"/>
              </w:rPr>
              <w:t xml:space="preserve"> haben z. B. verschieden Arten von Schutzhandschuhen, es muss ein geeigneter Handschuh für die geeignete Chemikalie ausgesucht werden</w:t>
            </w: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Durchführen: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00328C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präsentieren und begründen ihre Wahl 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t>Kontrollieren: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00328C" w:rsidRPr="000B37EA" w:rsidRDefault="000032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</w:tr>
      <w:tr w:rsidR="0079168C" w:rsidRPr="000B37EA" w:rsidTr="000B37EA">
        <w:trPr>
          <w:trHeight w:val="828"/>
        </w:trPr>
        <w:tc>
          <w:tcPr>
            <w:tcW w:w="3606" w:type="dxa"/>
            <w:shd w:val="clear" w:color="auto" w:fill="auto"/>
          </w:tcPr>
          <w:p w:rsidR="000B37EA" w:rsidRPr="000B37EA" w:rsidRDefault="000B37EA" w:rsidP="000B37EA">
            <w:pPr>
              <w:rPr>
                <w:sz w:val="20"/>
                <w:szCs w:val="20"/>
                <w:u w:val="single"/>
              </w:rPr>
            </w:pPr>
            <w:r w:rsidRPr="000B37EA">
              <w:rPr>
                <w:sz w:val="20"/>
                <w:szCs w:val="20"/>
                <w:u w:val="single"/>
              </w:rPr>
              <w:lastRenderedPageBreak/>
              <w:t>Bewerten/Reflektieren:</w:t>
            </w:r>
          </w:p>
        </w:tc>
        <w:tc>
          <w:tcPr>
            <w:tcW w:w="3607" w:type="dxa"/>
            <w:shd w:val="clear" w:color="auto" w:fill="auto"/>
          </w:tcPr>
          <w:p w:rsidR="000B37EA" w:rsidRPr="000B37EA" w:rsidRDefault="000B37EA" w:rsidP="000B37EA">
            <w:pPr>
              <w:rPr>
                <w:b/>
                <w:sz w:val="20"/>
                <w:szCs w:val="20"/>
              </w:rPr>
            </w:pPr>
          </w:p>
        </w:tc>
        <w:tc>
          <w:tcPr>
            <w:tcW w:w="3607" w:type="dxa"/>
            <w:shd w:val="clear" w:color="auto" w:fill="auto"/>
          </w:tcPr>
          <w:p w:rsidR="000B37EA" w:rsidRDefault="000B37EA" w:rsidP="000B37EA">
            <w:pPr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Die Schülerinnen und Schüler …</w:t>
            </w:r>
          </w:p>
          <w:p w:rsidR="0079168C" w:rsidRPr="000B37EA" w:rsidRDefault="007916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vergleichen ihre Ergebnisse mit der Situation</w:t>
            </w:r>
          </w:p>
        </w:tc>
        <w:tc>
          <w:tcPr>
            <w:tcW w:w="3607" w:type="dxa"/>
            <w:shd w:val="clear" w:color="auto" w:fill="auto"/>
          </w:tcPr>
          <w:p w:rsidR="000B37EA" w:rsidRDefault="007916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wurden alle Aspekte der Situation aufgegriffen?</w:t>
            </w:r>
          </w:p>
          <w:p w:rsidR="0079168C" w:rsidRPr="000B37EA" w:rsidRDefault="0079168C" w:rsidP="000B3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wurden alle Inhalte fachgemäß dokumentiert?</w:t>
            </w:r>
          </w:p>
        </w:tc>
      </w:tr>
    </w:tbl>
    <w:p w:rsidR="000B37EA" w:rsidRDefault="000B37EA" w:rsidP="000B37EA">
      <w:pPr>
        <w:rPr>
          <w:b/>
        </w:rPr>
      </w:pPr>
      <w:r>
        <w:rPr>
          <w:b/>
        </w:rPr>
        <w:t>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13896"/>
      </w:tblGrid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Lernfeld gegliedert nach den Phasen der vollständigen Handlung</w:t>
            </w:r>
          </w:p>
        </w:tc>
      </w:tr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Identifizieren der beruflichen Handlungen unter Berücksichtigung aller Kompetenzdimensionen. Beschreibung mit prozessbezogenen Indikatoren (analysieren, beschreiben, erörtern etc.)</w:t>
            </w:r>
          </w:p>
        </w:tc>
      </w:tr>
      <w:tr w:rsidR="000B37EA" w:rsidRPr="000B37EA" w:rsidTr="000B37EA">
        <w:tc>
          <w:tcPr>
            <w:tcW w:w="392" w:type="dxa"/>
            <w:shd w:val="clear" w:color="auto" w:fill="auto"/>
          </w:tcPr>
          <w:p w:rsidR="000B37EA" w:rsidRPr="000B37EA" w:rsidRDefault="000B37EA" w:rsidP="000B37EA">
            <w:pPr>
              <w:spacing w:after="0"/>
              <w:jc w:val="right"/>
              <w:rPr>
                <w:sz w:val="20"/>
                <w:szCs w:val="20"/>
                <w:vertAlign w:val="superscript"/>
              </w:rPr>
            </w:pPr>
            <w:r w:rsidRPr="000B37E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035" w:type="dxa"/>
            <w:shd w:val="clear" w:color="auto" w:fill="auto"/>
          </w:tcPr>
          <w:p w:rsidR="000B37EA" w:rsidRPr="000B37EA" w:rsidRDefault="000B37EA" w:rsidP="000B37EA">
            <w:pPr>
              <w:spacing w:after="0"/>
              <w:rPr>
                <w:sz w:val="20"/>
                <w:szCs w:val="20"/>
              </w:rPr>
            </w:pPr>
            <w:r w:rsidRPr="000B37EA">
              <w:rPr>
                <w:sz w:val="20"/>
                <w:szCs w:val="20"/>
              </w:rPr>
              <w:t>Anregungen zur Berücksichtigung insbesondere von Aspekten der Digitalisierung, Berufssprache, Nachhaltigkeit, Lernortkooperation</w:t>
            </w:r>
          </w:p>
        </w:tc>
      </w:tr>
    </w:tbl>
    <w:p w:rsidR="000B37EA" w:rsidRPr="000B37EA" w:rsidRDefault="000B37EA" w:rsidP="000B37EA">
      <w:pPr>
        <w:rPr>
          <w:b/>
        </w:rPr>
      </w:pPr>
    </w:p>
    <w:sectPr w:rsidR="000B37EA" w:rsidRPr="000B37EA" w:rsidSect="000B37EA">
      <w:pgSz w:w="16838" w:h="11906" w:orient="landscape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EA"/>
    <w:rsid w:val="0000328C"/>
    <w:rsid w:val="000B37EA"/>
    <w:rsid w:val="00286BA3"/>
    <w:rsid w:val="0048606B"/>
    <w:rsid w:val="00592F01"/>
    <w:rsid w:val="0079168C"/>
    <w:rsid w:val="008F3071"/>
    <w:rsid w:val="009F3C1F"/>
    <w:rsid w:val="00A77419"/>
    <w:rsid w:val="00D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E1A8"/>
  <w15:chartTrackingRefBased/>
  <w15:docId w15:val="{BE41CD1B-DA77-48F0-8C0A-48DD8FA8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0B3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2</cp:revision>
  <dcterms:created xsi:type="dcterms:W3CDTF">2024-04-22T14:14:00Z</dcterms:created>
  <dcterms:modified xsi:type="dcterms:W3CDTF">2024-04-22T14:14:00Z</dcterms:modified>
</cp:coreProperties>
</file>