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BA3" w:rsidRPr="00051610" w:rsidRDefault="00EE1BB2" w:rsidP="00051610">
      <w:pPr>
        <w:jc w:val="center"/>
        <w:rPr>
          <w:i/>
          <w:sz w:val="20"/>
          <w:szCs w:val="20"/>
        </w:rPr>
      </w:pPr>
      <w:r w:rsidRPr="00051610">
        <w:rPr>
          <w:i/>
          <w:sz w:val="20"/>
          <w:szCs w:val="20"/>
        </w:rPr>
        <w:t>Länderübergreifender Workshop zur Umsetzung des neuen KMK-Rahmenlehrplans „</w:t>
      </w:r>
      <w:r w:rsidR="006A70FA">
        <w:rPr>
          <w:i/>
          <w:sz w:val="20"/>
          <w:szCs w:val="20"/>
        </w:rPr>
        <w:t>Umwelttechnische Berufe</w:t>
      </w:r>
      <w:r w:rsidRPr="00051610">
        <w:rPr>
          <w:i/>
          <w:sz w:val="20"/>
          <w:szCs w:val="20"/>
        </w:rPr>
        <w:t xml:space="preserve">“, am </w:t>
      </w:r>
      <w:r w:rsidR="006A70FA">
        <w:rPr>
          <w:i/>
          <w:sz w:val="20"/>
          <w:szCs w:val="20"/>
        </w:rPr>
        <w:t>22.04. – 24.04.2024</w:t>
      </w:r>
      <w:r w:rsidRPr="00051610">
        <w:rPr>
          <w:i/>
          <w:sz w:val="20"/>
          <w:szCs w:val="20"/>
        </w:rPr>
        <w:t xml:space="preserve"> </w:t>
      </w:r>
      <w:r w:rsidR="006A70FA">
        <w:rPr>
          <w:i/>
          <w:sz w:val="20"/>
          <w:szCs w:val="20"/>
        </w:rPr>
        <w:t>in Neuendettelsau</w:t>
      </w:r>
    </w:p>
    <w:p w:rsidR="00EE1BB2" w:rsidRDefault="00EE1BB2">
      <w:pPr>
        <w:rPr>
          <w:b/>
        </w:rPr>
      </w:pPr>
      <w:r w:rsidRPr="00EE1BB2">
        <w:rPr>
          <w:b/>
        </w:rPr>
        <w:t>Länderübergreifende Darstellung von Lernsituationen</w:t>
      </w:r>
    </w:p>
    <w:p w:rsidR="00EE1BB2" w:rsidRPr="00EE1BB2" w:rsidRDefault="00EE1BB2" w:rsidP="00EE1BB2">
      <w:pPr>
        <w:spacing w:after="0"/>
      </w:pPr>
      <w:r w:rsidRPr="00EE1BB2">
        <w:t>Anordnung der Lernsituation im Lernfeld</w:t>
      </w:r>
      <w:r w:rsidR="00AF5241">
        <w:t xml:space="preserve">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703"/>
        <w:gridCol w:w="2688"/>
      </w:tblGrid>
      <w:tr w:rsidR="00EE1BB2" w:rsidRPr="00732FE7" w:rsidTr="00732FE7">
        <w:tc>
          <w:tcPr>
            <w:tcW w:w="675" w:type="dxa"/>
            <w:shd w:val="clear" w:color="auto" w:fill="auto"/>
          </w:tcPr>
          <w:p w:rsidR="00EE1BB2" w:rsidRPr="00732FE7" w:rsidRDefault="00EE1BB2" w:rsidP="00732FE7">
            <w:pPr>
              <w:spacing w:after="0" w:line="240" w:lineRule="auto"/>
              <w:rPr>
                <w:b/>
              </w:rPr>
            </w:pPr>
            <w:r w:rsidRPr="00732FE7">
              <w:rPr>
                <w:b/>
              </w:rPr>
              <w:t>Nr.</w:t>
            </w:r>
          </w:p>
        </w:tc>
        <w:tc>
          <w:tcPr>
            <w:tcW w:w="5812" w:type="dxa"/>
            <w:shd w:val="clear" w:color="auto" w:fill="auto"/>
          </w:tcPr>
          <w:p w:rsidR="00EE1BB2" w:rsidRPr="00732FE7" w:rsidRDefault="00EE1BB2" w:rsidP="00732FE7">
            <w:pPr>
              <w:spacing w:after="0" w:line="240" w:lineRule="auto"/>
              <w:rPr>
                <w:b/>
              </w:rPr>
            </w:pPr>
            <w:r w:rsidRPr="00732FE7">
              <w:rPr>
                <w:b/>
              </w:rPr>
              <w:t>Abfolge der Lernsituationen</w:t>
            </w:r>
          </w:p>
        </w:tc>
        <w:tc>
          <w:tcPr>
            <w:tcW w:w="2725" w:type="dxa"/>
            <w:shd w:val="clear" w:color="auto" w:fill="auto"/>
          </w:tcPr>
          <w:p w:rsidR="00EE1BB2" w:rsidRPr="00732FE7" w:rsidRDefault="00EE1BB2" w:rsidP="00732FE7">
            <w:pPr>
              <w:spacing w:after="0" w:line="240" w:lineRule="auto"/>
              <w:rPr>
                <w:b/>
              </w:rPr>
            </w:pPr>
            <w:r w:rsidRPr="00732FE7">
              <w:rPr>
                <w:b/>
              </w:rPr>
              <w:t>Zeitrichtwerte (</w:t>
            </w:r>
            <w:proofErr w:type="spellStart"/>
            <w:r w:rsidRPr="00732FE7">
              <w:rPr>
                <w:b/>
              </w:rPr>
              <w:t>UStd</w:t>
            </w:r>
            <w:proofErr w:type="spellEnd"/>
            <w:r w:rsidRPr="00732FE7">
              <w:rPr>
                <w:b/>
              </w:rPr>
              <w:t>.)</w:t>
            </w:r>
          </w:p>
        </w:tc>
      </w:tr>
      <w:tr w:rsidR="00EE1BB2" w:rsidRPr="00732FE7" w:rsidTr="00732FE7">
        <w:tc>
          <w:tcPr>
            <w:tcW w:w="675" w:type="dxa"/>
            <w:shd w:val="clear" w:color="auto" w:fill="auto"/>
          </w:tcPr>
          <w:p w:rsidR="00EE1BB2" w:rsidRPr="00EE1BB2" w:rsidRDefault="002A5642" w:rsidP="00732FE7">
            <w:pPr>
              <w:spacing w:after="0" w:line="240" w:lineRule="auto"/>
            </w:pPr>
            <w:r>
              <w:t>6</w:t>
            </w:r>
            <w:r w:rsidR="00EE1BB2" w:rsidRPr="00EE1BB2">
              <w:t>.1</w:t>
            </w:r>
          </w:p>
        </w:tc>
        <w:tc>
          <w:tcPr>
            <w:tcW w:w="5812" w:type="dxa"/>
            <w:shd w:val="clear" w:color="auto" w:fill="auto"/>
          </w:tcPr>
          <w:p w:rsidR="00EE1BB2" w:rsidRPr="002A5642" w:rsidRDefault="002A5642" w:rsidP="00732FE7">
            <w:pPr>
              <w:spacing w:after="0" w:line="240" w:lineRule="auto"/>
              <w:rPr>
                <w:bCs/>
              </w:rPr>
            </w:pPr>
            <w:r w:rsidRPr="002A5642">
              <w:rPr>
                <w:bCs/>
              </w:rPr>
              <w:t xml:space="preserve">Erschließung neuer Wasserverkommen </w:t>
            </w:r>
          </w:p>
        </w:tc>
        <w:tc>
          <w:tcPr>
            <w:tcW w:w="2725" w:type="dxa"/>
            <w:shd w:val="clear" w:color="auto" w:fill="auto"/>
          </w:tcPr>
          <w:p w:rsidR="00EE1BB2" w:rsidRPr="00732FE7" w:rsidRDefault="002A5642" w:rsidP="00732FE7">
            <w:pPr>
              <w:spacing w:after="0" w:line="240" w:lineRule="auto"/>
              <w:rPr>
                <w:b/>
              </w:rPr>
            </w:pPr>
            <w:r>
              <w:rPr>
                <w:b/>
              </w:rPr>
              <w:t>20</w:t>
            </w:r>
          </w:p>
        </w:tc>
      </w:tr>
      <w:tr w:rsidR="00EE1BB2" w:rsidRPr="00732FE7" w:rsidTr="00732FE7">
        <w:tc>
          <w:tcPr>
            <w:tcW w:w="675" w:type="dxa"/>
            <w:shd w:val="clear" w:color="auto" w:fill="auto"/>
          </w:tcPr>
          <w:p w:rsidR="00EE1BB2" w:rsidRPr="00EE1BB2" w:rsidRDefault="002A5642" w:rsidP="00732FE7">
            <w:pPr>
              <w:spacing w:after="0" w:line="240" w:lineRule="auto"/>
            </w:pPr>
            <w:r>
              <w:t>6</w:t>
            </w:r>
            <w:r w:rsidR="00EE1BB2" w:rsidRPr="00EE1BB2">
              <w:t>.2</w:t>
            </w:r>
          </w:p>
        </w:tc>
        <w:tc>
          <w:tcPr>
            <w:tcW w:w="5812" w:type="dxa"/>
            <w:shd w:val="clear" w:color="auto" w:fill="auto"/>
          </w:tcPr>
          <w:p w:rsidR="00EE1BB2" w:rsidRPr="002A5642" w:rsidRDefault="002A5642" w:rsidP="00732FE7">
            <w:pPr>
              <w:spacing w:after="0" w:line="240" w:lineRule="auto"/>
              <w:rPr>
                <w:bCs/>
              </w:rPr>
            </w:pPr>
            <w:r w:rsidRPr="002A5642">
              <w:rPr>
                <w:bCs/>
              </w:rPr>
              <w:t xml:space="preserve">Auswahl der Möglichkeiten </w:t>
            </w:r>
            <w:r>
              <w:rPr>
                <w:bCs/>
              </w:rPr>
              <w:t>der Wassergewinnung</w:t>
            </w:r>
          </w:p>
        </w:tc>
        <w:tc>
          <w:tcPr>
            <w:tcW w:w="2725" w:type="dxa"/>
            <w:shd w:val="clear" w:color="auto" w:fill="auto"/>
          </w:tcPr>
          <w:p w:rsidR="00EE1BB2" w:rsidRPr="00732FE7" w:rsidRDefault="002A5642" w:rsidP="00732FE7">
            <w:pPr>
              <w:spacing w:after="0" w:line="240" w:lineRule="auto"/>
              <w:rPr>
                <w:b/>
              </w:rPr>
            </w:pPr>
            <w:r>
              <w:rPr>
                <w:b/>
              </w:rPr>
              <w:t>30</w:t>
            </w:r>
          </w:p>
        </w:tc>
      </w:tr>
      <w:tr w:rsidR="00EE1BB2" w:rsidRPr="00732FE7" w:rsidTr="00732FE7">
        <w:tc>
          <w:tcPr>
            <w:tcW w:w="675" w:type="dxa"/>
            <w:shd w:val="clear" w:color="auto" w:fill="auto"/>
          </w:tcPr>
          <w:p w:rsidR="00EE1BB2" w:rsidRPr="00EE1BB2" w:rsidRDefault="002A5642" w:rsidP="00732FE7">
            <w:pPr>
              <w:spacing w:after="0" w:line="240" w:lineRule="auto"/>
            </w:pPr>
            <w:r>
              <w:t>6.3</w:t>
            </w:r>
          </w:p>
        </w:tc>
        <w:tc>
          <w:tcPr>
            <w:tcW w:w="5812" w:type="dxa"/>
            <w:shd w:val="clear" w:color="auto" w:fill="auto"/>
          </w:tcPr>
          <w:p w:rsidR="00EE1BB2" w:rsidRPr="00732FE7" w:rsidRDefault="002A5642" w:rsidP="00732FE7">
            <w:pPr>
              <w:spacing w:after="0" w:line="240" w:lineRule="auto"/>
              <w:rPr>
                <w:b/>
              </w:rPr>
            </w:pPr>
            <w:r w:rsidRPr="002A5642">
              <w:rPr>
                <w:bCs/>
              </w:rPr>
              <w:t>Analyse des Rohwassers</w:t>
            </w:r>
          </w:p>
        </w:tc>
        <w:tc>
          <w:tcPr>
            <w:tcW w:w="2725" w:type="dxa"/>
            <w:shd w:val="clear" w:color="auto" w:fill="auto"/>
          </w:tcPr>
          <w:p w:rsidR="00EE1BB2" w:rsidRPr="00732FE7" w:rsidRDefault="002A5642" w:rsidP="00732FE7">
            <w:pPr>
              <w:spacing w:after="0" w:line="240" w:lineRule="auto"/>
              <w:rPr>
                <w:b/>
              </w:rPr>
            </w:pPr>
            <w:r>
              <w:rPr>
                <w:b/>
              </w:rPr>
              <w:t>20</w:t>
            </w:r>
          </w:p>
        </w:tc>
      </w:tr>
      <w:tr w:rsidR="002A5642" w:rsidRPr="00732FE7" w:rsidTr="00732FE7">
        <w:tc>
          <w:tcPr>
            <w:tcW w:w="675" w:type="dxa"/>
            <w:shd w:val="clear" w:color="auto" w:fill="auto"/>
          </w:tcPr>
          <w:p w:rsidR="002A5642" w:rsidRDefault="002A5642" w:rsidP="00732FE7">
            <w:pPr>
              <w:spacing w:after="0" w:line="240" w:lineRule="auto"/>
            </w:pPr>
            <w:r>
              <w:t>6.4</w:t>
            </w:r>
          </w:p>
        </w:tc>
        <w:tc>
          <w:tcPr>
            <w:tcW w:w="5812" w:type="dxa"/>
            <w:shd w:val="clear" w:color="auto" w:fill="auto"/>
          </w:tcPr>
          <w:p w:rsidR="002A5642" w:rsidRPr="002A5642" w:rsidRDefault="002A5642" w:rsidP="00732FE7">
            <w:pPr>
              <w:spacing w:after="0" w:line="240" w:lineRule="auto"/>
              <w:rPr>
                <w:bCs/>
              </w:rPr>
            </w:pPr>
            <w:r>
              <w:rPr>
                <w:bCs/>
              </w:rPr>
              <w:t>Überwachung der Wassergewinnungsanlage</w:t>
            </w:r>
          </w:p>
        </w:tc>
        <w:tc>
          <w:tcPr>
            <w:tcW w:w="2725" w:type="dxa"/>
            <w:shd w:val="clear" w:color="auto" w:fill="auto"/>
          </w:tcPr>
          <w:p w:rsidR="002A5642" w:rsidRDefault="002A5642" w:rsidP="00732FE7">
            <w:pPr>
              <w:spacing w:after="0" w:line="240" w:lineRule="auto"/>
              <w:rPr>
                <w:b/>
              </w:rPr>
            </w:pPr>
            <w:r>
              <w:rPr>
                <w:b/>
              </w:rPr>
              <w:t>10</w:t>
            </w:r>
          </w:p>
        </w:tc>
      </w:tr>
      <w:tr w:rsidR="002A5642" w:rsidRPr="00732FE7" w:rsidTr="00732FE7">
        <w:tc>
          <w:tcPr>
            <w:tcW w:w="675" w:type="dxa"/>
            <w:shd w:val="clear" w:color="auto" w:fill="auto"/>
          </w:tcPr>
          <w:p w:rsidR="002A5642" w:rsidRDefault="002A5642" w:rsidP="00732FE7">
            <w:pPr>
              <w:spacing w:after="0" w:line="240" w:lineRule="auto"/>
            </w:pPr>
            <w:r>
              <w:t>6.5</w:t>
            </w:r>
          </w:p>
        </w:tc>
        <w:tc>
          <w:tcPr>
            <w:tcW w:w="5812" w:type="dxa"/>
            <w:shd w:val="clear" w:color="auto" w:fill="auto"/>
          </w:tcPr>
          <w:p w:rsidR="002A5642" w:rsidRPr="002A5642" w:rsidRDefault="002A5642" w:rsidP="00732FE7">
            <w:pPr>
              <w:spacing w:after="0" w:line="240" w:lineRule="auto"/>
              <w:rPr>
                <w:bCs/>
              </w:rPr>
            </w:pPr>
            <w:r>
              <w:rPr>
                <w:bCs/>
              </w:rPr>
              <w:t>Instandhaltung der Wassergewinnungsanlage</w:t>
            </w:r>
          </w:p>
        </w:tc>
        <w:tc>
          <w:tcPr>
            <w:tcW w:w="2725" w:type="dxa"/>
            <w:shd w:val="clear" w:color="auto" w:fill="auto"/>
          </w:tcPr>
          <w:p w:rsidR="002A5642" w:rsidRDefault="002A5642" w:rsidP="00732FE7">
            <w:pPr>
              <w:spacing w:after="0" w:line="240" w:lineRule="auto"/>
              <w:rPr>
                <w:b/>
              </w:rPr>
            </w:pPr>
            <w:r>
              <w:rPr>
                <w:b/>
              </w:rPr>
              <w:t>20</w:t>
            </w:r>
          </w:p>
        </w:tc>
      </w:tr>
    </w:tbl>
    <w:p w:rsidR="00EE1BB2" w:rsidRDefault="00EE1BB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22"/>
      </w:tblGrid>
      <w:tr w:rsidR="00EE1BB2" w:rsidRPr="00732FE7" w:rsidTr="00732FE7">
        <w:tc>
          <w:tcPr>
            <w:tcW w:w="9212" w:type="dxa"/>
            <w:gridSpan w:val="2"/>
            <w:shd w:val="clear" w:color="auto" w:fill="auto"/>
          </w:tcPr>
          <w:p w:rsidR="00EE1BB2" w:rsidRPr="00732FE7" w:rsidRDefault="00EE1BB2" w:rsidP="00732FE7">
            <w:pPr>
              <w:spacing w:after="0"/>
              <w:rPr>
                <w:b/>
              </w:rPr>
            </w:pPr>
            <w:r w:rsidRPr="00732FE7">
              <w:rPr>
                <w:b/>
              </w:rPr>
              <w:t>Curricularer Bezug</w:t>
            </w:r>
            <w:r w:rsidRPr="00732FE7">
              <w:rPr>
                <w:b/>
                <w:vertAlign w:val="superscript"/>
              </w:rPr>
              <w:t>1</w:t>
            </w:r>
            <w:r w:rsidRPr="00732FE7">
              <w:rPr>
                <w:b/>
              </w:rPr>
              <w:t>:</w:t>
            </w:r>
            <w:r w:rsidR="004004E5">
              <w:rPr>
                <w:b/>
              </w:rPr>
              <w:t xml:space="preserve"> LF6: </w:t>
            </w:r>
          </w:p>
          <w:p w:rsidR="00EE1BB2" w:rsidRPr="00EE1BB2" w:rsidRDefault="00EE1BB2" w:rsidP="00732FE7">
            <w:pPr>
              <w:spacing w:after="0"/>
            </w:pPr>
            <w:r w:rsidRPr="00EE1BB2">
              <w:t>Ausbildungsjahr:</w:t>
            </w:r>
            <w:r w:rsidR="004004E5">
              <w:t xml:space="preserve"> 2. Ausbildungsjahr</w:t>
            </w:r>
          </w:p>
          <w:p w:rsidR="00EE1BB2" w:rsidRPr="00EE1BB2" w:rsidRDefault="00EE1BB2" w:rsidP="00732FE7">
            <w:pPr>
              <w:spacing w:after="0"/>
            </w:pPr>
            <w:r w:rsidRPr="00EE1BB2">
              <w:t xml:space="preserve">Lernfeld Nr.: </w:t>
            </w:r>
            <w:r w:rsidR="00810210">
              <w:t>6</w:t>
            </w:r>
            <w:r w:rsidRPr="00EE1BB2">
              <w:t xml:space="preserve"> Titel</w:t>
            </w:r>
            <w:r w:rsidR="00810210">
              <w:t>:</w:t>
            </w:r>
            <w:r w:rsidRPr="00EE1BB2">
              <w:t xml:space="preserve"> </w:t>
            </w:r>
            <w:r w:rsidR="00810210" w:rsidRPr="004004E5">
              <w:rPr>
                <w:bCs/>
              </w:rPr>
              <w:t xml:space="preserve">Rohwasser nachhaltig gewinnen und analysieren </w:t>
            </w:r>
            <w:r w:rsidRPr="00EE1BB2">
              <w:t>(Zeitrichtwert)</w:t>
            </w:r>
            <w:r w:rsidR="00075369">
              <w:t>: 100 Stunden</w:t>
            </w:r>
          </w:p>
          <w:p w:rsidR="00EE1BB2" w:rsidRPr="00732FE7" w:rsidRDefault="00EE1BB2" w:rsidP="00732FE7">
            <w:pPr>
              <w:spacing w:after="0"/>
              <w:rPr>
                <w:b/>
              </w:rPr>
            </w:pPr>
            <w:r w:rsidRPr="00EE1BB2">
              <w:t xml:space="preserve">Lernsituation Nr.: </w:t>
            </w:r>
            <w:r w:rsidR="00075369">
              <w:t>6.</w:t>
            </w:r>
            <w:r w:rsidR="00810210">
              <w:t>1</w:t>
            </w:r>
            <w:r w:rsidR="00AF5241">
              <w:t xml:space="preserve"> </w:t>
            </w:r>
            <w:r w:rsidRPr="00EE1BB2">
              <w:t>Titel</w:t>
            </w:r>
            <w:r w:rsidRPr="00732FE7">
              <w:rPr>
                <w:vertAlign w:val="superscript"/>
              </w:rPr>
              <w:t>2</w:t>
            </w:r>
            <w:r w:rsidR="00075369">
              <w:t xml:space="preserve">: Erschließung eines neues Wasserverkommens </w:t>
            </w:r>
            <w:r w:rsidRPr="00EE1BB2">
              <w:t>(</w:t>
            </w:r>
            <w:r w:rsidR="00075369">
              <w:t>20 Stunden</w:t>
            </w:r>
            <w:r w:rsidRPr="00732FE7">
              <w:rPr>
                <w:vertAlign w:val="superscript"/>
              </w:rPr>
              <w:t>3</w:t>
            </w:r>
            <w:r w:rsidRPr="00EE1BB2">
              <w:t>)</w:t>
            </w:r>
          </w:p>
        </w:tc>
      </w:tr>
      <w:tr w:rsidR="00EE1BB2" w:rsidRPr="00732FE7" w:rsidTr="00732FE7">
        <w:tc>
          <w:tcPr>
            <w:tcW w:w="4606" w:type="dxa"/>
            <w:shd w:val="clear" w:color="auto" w:fill="auto"/>
          </w:tcPr>
          <w:p w:rsidR="00EE1BB2" w:rsidRDefault="00EE1BB2">
            <w:pPr>
              <w:rPr>
                <w:b/>
              </w:rPr>
            </w:pPr>
            <w:r w:rsidRPr="00732FE7">
              <w:rPr>
                <w:b/>
              </w:rPr>
              <w:t>Handlungssituation</w:t>
            </w:r>
            <w:r w:rsidRPr="00732FE7">
              <w:rPr>
                <w:b/>
                <w:vertAlign w:val="superscript"/>
              </w:rPr>
              <w:t>4</w:t>
            </w:r>
            <w:r w:rsidRPr="00732FE7">
              <w:rPr>
                <w:b/>
              </w:rPr>
              <w:t>:</w:t>
            </w:r>
          </w:p>
          <w:p w:rsidR="00075369" w:rsidRPr="00C42D37" w:rsidRDefault="00075369" w:rsidP="00075369">
            <w:pPr>
              <w:spacing w:after="0"/>
            </w:pPr>
            <w:r w:rsidRPr="00C42D37">
              <w:t>Die Schülerinnen und Schüler sind Mitarbeitende bei den städtischen</w:t>
            </w:r>
          </w:p>
          <w:p w:rsidR="00075369" w:rsidRPr="00732FE7" w:rsidRDefault="00075369" w:rsidP="00075369">
            <w:pPr>
              <w:rPr>
                <w:b/>
              </w:rPr>
            </w:pPr>
            <w:r w:rsidRPr="00C42D37">
              <w:t>Wasserbetrieben</w:t>
            </w:r>
            <w:r>
              <w:t xml:space="preserve"> und erhalten den Auftrag eine neue Wassergewinnungsanlage zu planen. Im Zuge von veränderten betrieblichen Gegebenheiten ist der Wasserbedarf beim Wasserversorger gestiegen. Die </w:t>
            </w:r>
            <w:proofErr w:type="spellStart"/>
            <w:r>
              <w:t>SuS</w:t>
            </w:r>
            <w:proofErr w:type="spellEnd"/>
            <w:r>
              <w:t xml:space="preserve"> sollen Möglichkeiten zur Erschließung von neuen Wasservorkommen </w:t>
            </w:r>
            <w:r w:rsidR="00AB3E53">
              <w:t xml:space="preserve">unter Berücksichtigung von Gewässerschutz unterscheiden. Dabei berücksichtigen Sie auch die rechtlichen Vorgaben zur Entnahme der Rohwassermenge. Die </w:t>
            </w:r>
            <w:proofErr w:type="spellStart"/>
            <w:r w:rsidR="00AB3E53">
              <w:t>SuS</w:t>
            </w:r>
            <w:proofErr w:type="spellEnd"/>
            <w:r w:rsidR="00AB3E53">
              <w:t xml:space="preserve"> erkennen und bestimmen die Gefährdungen und Belastungssituationen der Wasserressourcen. </w:t>
            </w:r>
            <w:r>
              <w:t xml:space="preserve"> </w:t>
            </w:r>
          </w:p>
        </w:tc>
        <w:tc>
          <w:tcPr>
            <w:tcW w:w="4606" w:type="dxa"/>
            <w:shd w:val="clear" w:color="auto" w:fill="auto"/>
          </w:tcPr>
          <w:p w:rsidR="00EE1BB2" w:rsidRPr="00732FE7" w:rsidRDefault="00EE1BB2">
            <w:pPr>
              <w:rPr>
                <w:b/>
              </w:rPr>
            </w:pPr>
            <w:r w:rsidRPr="00732FE7">
              <w:rPr>
                <w:b/>
              </w:rPr>
              <w:t>Handlungsergebnis</w:t>
            </w:r>
            <w:r w:rsidRPr="00732FE7">
              <w:rPr>
                <w:b/>
                <w:vertAlign w:val="superscript"/>
              </w:rPr>
              <w:t>5</w:t>
            </w:r>
            <w:r w:rsidRPr="00732FE7">
              <w:rPr>
                <w:b/>
              </w:rPr>
              <w:t>:</w:t>
            </w:r>
          </w:p>
        </w:tc>
      </w:tr>
      <w:tr w:rsidR="00EE1BB2" w:rsidRPr="00732FE7" w:rsidTr="00732FE7">
        <w:tc>
          <w:tcPr>
            <w:tcW w:w="4606" w:type="dxa"/>
            <w:shd w:val="clear" w:color="auto" w:fill="auto"/>
          </w:tcPr>
          <w:p w:rsidR="00051610" w:rsidRPr="00732FE7" w:rsidRDefault="00051610" w:rsidP="00732FE7">
            <w:pPr>
              <w:spacing w:after="0"/>
              <w:rPr>
                <w:b/>
              </w:rPr>
            </w:pPr>
            <w:r w:rsidRPr="00732FE7">
              <w:rPr>
                <w:b/>
              </w:rPr>
              <w:t>Berufliche Handlungskompetenz</w:t>
            </w:r>
            <w:r w:rsidRPr="00732FE7">
              <w:rPr>
                <w:b/>
                <w:vertAlign w:val="superscript"/>
              </w:rPr>
              <w:t>6</w:t>
            </w:r>
            <w:r w:rsidRPr="00732FE7">
              <w:rPr>
                <w:b/>
              </w:rPr>
              <w:t xml:space="preserve"> als </w:t>
            </w:r>
          </w:p>
          <w:p w:rsidR="00EE1BB2" w:rsidRPr="00732FE7" w:rsidRDefault="00051610" w:rsidP="00732FE7">
            <w:pPr>
              <w:spacing w:after="0"/>
              <w:rPr>
                <w:b/>
              </w:rPr>
            </w:pPr>
            <w:r w:rsidRPr="00732FE7">
              <w:rPr>
                <w:b/>
              </w:rPr>
              <w:t>vollständige Handlung</w:t>
            </w:r>
            <w:r w:rsidRPr="00732FE7">
              <w:rPr>
                <w:b/>
                <w:vertAlign w:val="superscript"/>
              </w:rPr>
              <w:t>7</w:t>
            </w:r>
          </w:p>
        </w:tc>
        <w:tc>
          <w:tcPr>
            <w:tcW w:w="4606" w:type="dxa"/>
            <w:shd w:val="clear" w:color="auto" w:fill="auto"/>
          </w:tcPr>
          <w:p w:rsidR="00EE1BB2" w:rsidRPr="00732FE7" w:rsidRDefault="00051610" w:rsidP="00051610">
            <w:pPr>
              <w:rPr>
                <w:b/>
              </w:rPr>
            </w:pPr>
            <w:r w:rsidRPr="00732FE7">
              <w:rPr>
                <w:b/>
              </w:rPr>
              <w:t>Konkretisierung der Inhalte</w:t>
            </w:r>
            <w:r w:rsidRPr="00732FE7">
              <w:rPr>
                <w:b/>
                <w:vertAlign w:val="superscript"/>
              </w:rPr>
              <w:t>8</w:t>
            </w:r>
            <w:r w:rsidRPr="00732FE7">
              <w:rPr>
                <w:b/>
              </w:rPr>
              <w:t xml:space="preserve">: </w:t>
            </w:r>
          </w:p>
        </w:tc>
      </w:tr>
      <w:tr w:rsidR="00EE1BB2" w:rsidRPr="00732FE7" w:rsidTr="00732FE7">
        <w:tc>
          <w:tcPr>
            <w:tcW w:w="9212" w:type="dxa"/>
            <w:gridSpan w:val="2"/>
            <w:shd w:val="clear" w:color="auto" w:fill="auto"/>
          </w:tcPr>
          <w:p w:rsidR="00EE1BB2" w:rsidRPr="00732FE7" w:rsidRDefault="00051610" w:rsidP="00051610">
            <w:pPr>
              <w:rPr>
                <w:b/>
              </w:rPr>
            </w:pPr>
            <w:r w:rsidRPr="00732FE7">
              <w:rPr>
                <w:b/>
              </w:rPr>
              <w:t>Didaktisch-methodische Anregungen</w:t>
            </w:r>
            <w:r w:rsidRPr="00732FE7">
              <w:rPr>
                <w:b/>
                <w:vertAlign w:val="superscript"/>
              </w:rPr>
              <w:t>9</w:t>
            </w:r>
            <w:r w:rsidRPr="00732FE7">
              <w:rPr>
                <w:b/>
              </w:rPr>
              <w:t>:</w:t>
            </w:r>
          </w:p>
        </w:tc>
      </w:tr>
    </w:tbl>
    <w:p w:rsidR="00051610" w:rsidRDefault="00051610">
      <w:pPr>
        <w:pBdr>
          <w:bottom w:val="single" w:sz="12" w:space="1" w:color="auto"/>
        </w:pBdr>
        <w:rPr>
          <w:b/>
        </w:rPr>
      </w:pPr>
    </w:p>
    <w:p w:rsidR="00AB3E53" w:rsidRDefault="00AB3E5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0"/>
        <w:gridCol w:w="4512"/>
      </w:tblGrid>
      <w:tr w:rsidR="00AB3E53" w:rsidRPr="00732FE7">
        <w:tc>
          <w:tcPr>
            <w:tcW w:w="9212" w:type="dxa"/>
            <w:gridSpan w:val="2"/>
            <w:shd w:val="clear" w:color="auto" w:fill="auto"/>
          </w:tcPr>
          <w:p w:rsidR="00AB3E53" w:rsidRPr="00732FE7" w:rsidRDefault="00AB3E53">
            <w:pPr>
              <w:spacing w:after="0"/>
              <w:rPr>
                <w:b/>
              </w:rPr>
            </w:pPr>
            <w:r w:rsidRPr="00732FE7">
              <w:rPr>
                <w:b/>
              </w:rPr>
              <w:lastRenderedPageBreak/>
              <w:t>Curricularer Bezug</w:t>
            </w:r>
            <w:r w:rsidRPr="00732FE7">
              <w:rPr>
                <w:b/>
                <w:vertAlign w:val="superscript"/>
              </w:rPr>
              <w:t>1</w:t>
            </w:r>
            <w:r w:rsidRPr="00732FE7">
              <w:rPr>
                <w:b/>
              </w:rPr>
              <w:t>:</w:t>
            </w:r>
            <w:r>
              <w:rPr>
                <w:b/>
              </w:rPr>
              <w:t xml:space="preserve"> LF6: </w:t>
            </w:r>
          </w:p>
          <w:p w:rsidR="00AB3E53" w:rsidRPr="00EE1BB2" w:rsidRDefault="00AB3E53">
            <w:pPr>
              <w:spacing w:after="0"/>
            </w:pPr>
            <w:r w:rsidRPr="00EE1BB2">
              <w:t>Ausbildungsjahr:</w:t>
            </w:r>
            <w:r>
              <w:t xml:space="preserve"> 2. Ausbildungsjahr</w:t>
            </w:r>
          </w:p>
          <w:p w:rsidR="00AB3E53" w:rsidRPr="00EE1BB2" w:rsidRDefault="00AB3E53">
            <w:pPr>
              <w:spacing w:after="0"/>
            </w:pPr>
            <w:r w:rsidRPr="00EE1BB2">
              <w:t xml:space="preserve">Lernfeld Nr.: </w:t>
            </w:r>
            <w:r>
              <w:t>6</w:t>
            </w:r>
            <w:r w:rsidRPr="00EE1BB2">
              <w:t xml:space="preserve"> Titel</w:t>
            </w:r>
            <w:r w:rsidR="005813CF">
              <w:t>:</w:t>
            </w:r>
            <w:r w:rsidRPr="00EE1BB2">
              <w:t xml:space="preserve"> </w:t>
            </w:r>
            <w:r w:rsidR="005813CF" w:rsidRPr="004004E5">
              <w:rPr>
                <w:bCs/>
              </w:rPr>
              <w:t xml:space="preserve">Rohwasser nachhaltig gewinnen und analysieren </w:t>
            </w:r>
            <w:r w:rsidRPr="00EE1BB2">
              <w:t>(Zeitrichtwert)</w:t>
            </w:r>
            <w:r>
              <w:t>: 100 Stunden</w:t>
            </w:r>
          </w:p>
          <w:p w:rsidR="00AB3E53" w:rsidRPr="00732FE7" w:rsidRDefault="00AB3E53">
            <w:pPr>
              <w:spacing w:after="0"/>
              <w:rPr>
                <w:b/>
              </w:rPr>
            </w:pPr>
            <w:r w:rsidRPr="00EE1BB2">
              <w:t xml:space="preserve">Lernsituation Nr.: </w:t>
            </w:r>
            <w:r>
              <w:t xml:space="preserve">6.2    </w:t>
            </w:r>
            <w:r w:rsidRPr="00EE1BB2">
              <w:t>Titel</w:t>
            </w:r>
            <w:r w:rsidRPr="00732FE7">
              <w:rPr>
                <w:vertAlign w:val="superscript"/>
              </w:rPr>
              <w:t>2</w:t>
            </w:r>
            <w:r>
              <w:t xml:space="preserve">: </w:t>
            </w:r>
            <w:r w:rsidR="00C457B8">
              <w:t>Auswahl der Wassergewinnungsanlage</w:t>
            </w:r>
            <w:r>
              <w:t xml:space="preserve"> </w:t>
            </w:r>
            <w:r w:rsidRPr="00EE1BB2">
              <w:t>(</w:t>
            </w:r>
            <w:r w:rsidR="00C457B8">
              <w:t>3</w:t>
            </w:r>
            <w:r>
              <w:t>0 Stunden</w:t>
            </w:r>
            <w:r w:rsidRPr="00732FE7">
              <w:rPr>
                <w:vertAlign w:val="superscript"/>
              </w:rPr>
              <w:t>3</w:t>
            </w:r>
            <w:r w:rsidRPr="00EE1BB2">
              <w:t>)</w:t>
            </w:r>
          </w:p>
        </w:tc>
      </w:tr>
      <w:tr w:rsidR="00AB3E53" w:rsidRPr="00732FE7">
        <w:tc>
          <w:tcPr>
            <w:tcW w:w="4606" w:type="dxa"/>
            <w:shd w:val="clear" w:color="auto" w:fill="auto"/>
          </w:tcPr>
          <w:p w:rsidR="00AB3E53" w:rsidRDefault="00AB3E53">
            <w:pPr>
              <w:rPr>
                <w:b/>
              </w:rPr>
            </w:pPr>
            <w:r w:rsidRPr="00732FE7">
              <w:rPr>
                <w:b/>
              </w:rPr>
              <w:t>Handlungssituation</w:t>
            </w:r>
            <w:r w:rsidRPr="00732FE7">
              <w:rPr>
                <w:b/>
                <w:vertAlign w:val="superscript"/>
              </w:rPr>
              <w:t>4</w:t>
            </w:r>
            <w:r w:rsidRPr="00732FE7">
              <w:rPr>
                <w:b/>
              </w:rPr>
              <w:t>:</w:t>
            </w:r>
          </w:p>
          <w:p w:rsidR="00AB3E53" w:rsidRPr="00C42D37" w:rsidRDefault="00AB3E53">
            <w:pPr>
              <w:spacing w:after="0"/>
            </w:pPr>
            <w:r w:rsidRPr="00C42D37">
              <w:t>Die Schülerinnen und Schüler sind Mitarbeitende bei den städtischen</w:t>
            </w:r>
          </w:p>
          <w:p w:rsidR="00AB3E53" w:rsidRPr="00C457B8" w:rsidRDefault="00AB3E53">
            <w:r w:rsidRPr="00C42D37">
              <w:t>Wasserbetrieben</w:t>
            </w:r>
            <w:r>
              <w:t xml:space="preserve"> und </w:t>
            </w:r>
            <w:r w:rsidR="00C457B8">
              <w:t>sollen die</w:t>
            </w:r>
            <w:r>
              <w:t xml:space="preserve"> </w:t>
            </w:r>
            <w:r w:rsidR="00C457B8">
              <w:t>Rohwassergewinnungsanlage planen.</w:t>
            </w:r>
            <w:r>
              <w:t xml:space="preserve"> </w:t>
            </w:r>
            <w:r w:rsidR="00C457B8">
              <w:t xml:space="preserve">Dazu machen sie sich über den technischen Aufbau der Anlage vertraut und skizzieren diese. </w:t>
            </w:r>
            <w:r>
              <w:t xml:space="preserve">Die </w:t>
            </w:r>
            <w:proofErr w:type="spellStart"/>
            <w:r>
              <w:t>SuS</w:t>
            </w:r>
            <w:proofErr w:type="spellEnd"/>
            <w:r>
              <w:t xml:space="preserve"> sollen</w:t>
            </w:r>
            <w:r w:rsidR="00C457B8">
              <w:t xml:space="preserve"> die </w:t>
            </w:r>
            <w:r>
              <w:t xml:space="preserve">Möglichkeiten </w:t>
            </w:r>
            <w:r w:rsidR="00C457B8">
              <w:t xml:space="preserve">der nachhaltigen Wasserentnahme bewerten. </w:t>
            </w:r>
          </w:p>
        </w:tc>
        <w:tc>
          <w:tcPr>
            <w:tcW w:w="4606" w:type="dxa"/>
            <w:shd w:val="clear" w:color="auto" w:fill="auto"/>
          </w:tcPr>
          <w:p w:rsidR="00AB3E53" w:rsidRPr="00732FE7" w:rsidRDefault="00AB3E53">
            <w:pPr>
              <w:rPr>
                <w:b/>
              </w:rPr>
            </w:pPr>
            <w:r w:rsidRPr="00732FE7">
              <w:rPr>
                <w:b/>
              </w:rPr>
              <w:t>Handlungsergebnis</w:t>
            </w:r>
            <w:r w:rsidRPr="00732FE7">
              <w:rPr>
                <w:b/>
                <w:vertAlign w:val="superscript"/>
              </w:rPr>
              <w:t>5</w:t>
            </w:r>
            <w:r w:rsidRPr="00732FE7">
              <w:rPr>
                <w:b/>
              </w:rPr>
              <w:t>:</w:t>
            </w:r>
          </w:p>
        </w:tc>
      </w:tr>
      <w:tr w:rsidR="00AB3E53" w:rsidRPr="00732FE7">
        <w:tc>
          <w:tcPr>
            <w:tcW w:w="4606" w:type="dxa"/>
            <w:shd w:val="clear" w:color="auto" w:fill="auto"/>
          </w:tcPr>
          <w:p w:rsidR="00AB3E53" w:rsidRPr="00732FE7" w:rsidRDefault="00AB3E53">
            <w:pPr>
              <w:spacing w:after="0"/>
              <w:rPr>
                <w:b/>
              </w:rPr>
            </w:pPr>
            <w:r w:rsidRPr="00732FE7">
              <w:rPr>
                <w:b/>
              </w:rPr>
              <w:t>Berufliche Handlungskompetenz</w:t>
            </w:r>
            <w:r w:rsidRPr="00732FE7">
              <w:rPr>
                <w:b/>
                <w:vertAlign w:val="superscript"/>
              </w:rPr>
              <w:t>6</w:t>
            </w:r>
            <w:r w:rsidRPr="00732FE7">
              <w:rPr>
                <w:b/>
              </w:rPr>
              <w:t xml:space="preserve"> als </w:t>
            </w:r>
          </w:p>
          <w:p w:rsidR="00AB3E53" w:rsidRPr="00732FE7" w:rsidRDefault="00AB3E53">
            <w:pPr>
              <w:spacing w:after="0"/>
              <w:rPr>
                <w:b/>
              </w:rPr>
            </w:pPr>
            <w:r w:rsidRPr="00732FE7">
              <w:rPr>
                <w:b/>
              </w:rPr>
              <w:t>vollständige Handlung</w:t>
            </w:r>
            <w:r w:rsidRPr="00732FE7">
              <w:rPr>
                <w:b/>
                <w:vertAlign w:val="superscript"/>
              </w:rPr>
              <w:t>7</w:t>
            </w:r>
          </w:p>
        </w:tc>
        <w:tc>
          <w:tcPr>
            <w:tcW w:w="4606" w:type="dxa"/>
            <w:shd w:val="clear" w:color="auto" w:fill="auto"/>
          </w:tcPr>
          <w:p w:rsidR="00AB3E53" w:rsidRPr="00732FE7" w:rsidRDefault="00AB3E53">
            <w:pPr>
              <w:rPr>
                <w:b/>
              </w:rPr>
            </w:pPr>
            <w:r w:rsidRPr="00732FE7">
              <w:rPr>
                <w:b/>
              </w:rPr>
              <w:t>Konkretisierung der Inhalte</w:t>
            </w:r>
            <w:r w:rsidRPr="00732FE7">
              <w:rPr>
                <w:b/>
                <w:vertAlign w:val="superscript"/>
              </w:rPr>
              <w:t>8</w:t>
            </w:r>
            <w:r w:rsidRPr="00732FE7">
              <w:rPr>
                <w:b/>
              </w:rPr>
              <w:t xml:space="preserve">: </w:t>
            </w:r>
          </w:p>
        </w:tc>
      </w:tr>
      <w:tr w:rsidR="00AB3E53" w:rsidRPr="00732FE7">
        <w:tc>
          <w:tcPr>
            <w:tcW w:w="9212" w:type="dxa"/>
            <w:gridSpan w:val="2"/>
            <w:shd w:val="clear" w:color="auto" w:fill="auto"/>
          </w:tcPr>
          <w:p w:rsidR="00AB3E53" w:rsidRPr="00732FE7" w:rsidRDefault="00AB3E53">
            <w:pPr>
              <w:rPr>
                <w:b/>
              </w:rPr>
            </w:pPr>
            <w:r w:rsidRPr="00732FE7">
              <w:rPr>
                <w:b/>
              </w:rPr>
              <w:t>Didaktisch-methodische Anregungen</w:t>
            </w:r>
            <w:r w:rsidRPr="00732FE7">
              <w:rPr>
                <w:b/>
                <w:vertAlign w:val="superscript"/>
              </w:rPr>
              <w:t>9</w:t>
            </w:r>
            <w:r w:rsidRPr="00732FE7">
              <w:rPr>
                <w:b/>
              </w:rPr>
              <w:t>:</w:t>
            </w:r>
          </w:p>
        </w:tc>
      </w:tr>
    </w:tbl>
    <w:p w:rsidR="00AB3E53" w:rsidRDefault="00AB3E53">
      <w:pPr>
        <w:rPr>
          <w:b/>
        </w:rPr>
      </w:pPr>
    </w:p>
    <w:p w:rsidR="003166FA" w:rsidRDefault="003166FA">
      <w:pPr>
        <w:rPr>
          <w:b/>
        </w:rPr>
      </w:pPr>
    </w:p>
    <w:p w:rsidR="003166FA" w:rsidRDefault="003166FA">
      <w:pPr>
        <w:rPr>
          <w:b/>
        </w:rPr>
      </w:pPr>
    </w:p>
    <w:p w:rsidR="003166FA" w:rsidRDefault="003166FA">
      <w:pPr>
        <w:rPr>
          <w:b/>
        </w:rPr>
      </w:pPr>
    </w:p>
    <w:p w:rsidR="003166FA" w:rsidRDefault="003166FA">
      <w:pPr>
        <w:rPr>
          <w:b/>
        </w:rPr>
      </w:pPr>
    </w:p>
    <w:p w:rsidR="003166FA" w:rsidRDefault="003166FA">
      <w:pPr>
        <w:rPr>
          <w:b/>
        </w:rPr>
      </w:pPr>
    </w:p>
    <w:p w:rsidR="003166FA" w:rsidRDefault="003166FA">
      <w:pPr>
        <w:rPr>
          <w:b/>
        </w:rPr>
      </w:pPr>
    </w:p>
    <w:p w:rsidR="003166FA" w:rsidRDefault="003166FA">
      <w:pPr>
        <w:rPr>
          <w:b/>
        </w:rPr>
      </w:pPr>
    </w:p>
    <w:p w:rsidR="003166FA" w:rsidRDefault="003166FA">
      <w:pPr>
        <w:rPr>
          <w:b/>
        </w:rPr>
      </w:pPr>
    </w:p>
    <w:p w:rsidR="003166FA" w:rsidRDefault="003166FA">
      <w:pPr>
        <w:rPr>
          <w:b/>
        </w:rPr>
      </w:pPr>
    </w:p>
    <w:p w:rsidR="003166FA" w:rsidRDefault="003166FA">
      <w:pPr>
        <w:rPr>
          <w:b/>
        </w:rPr>
      </w:pPr>
    </w:p>
    <w:p w:rsidR="003166FA" w:rsidRDefault="003166FA">
      <w:pPr>
        <w:rPr>
          <w:b/>
        </w:rPr>
      </w:pPr>
    </w:p>
    <w:p w:rsidR="003166FA" w:rsidRDefault="003166FA">
      <w:pPr>
        <w:rPr>
          <w:b/>
        </w:rPr>
      </w:pPr>
    </w:p>
    <w:p w:rsidR="003166FA" w:rsidRDefault="003166FA">
      <w:pPr>
        <w:rPr>
          <w:b/>
        </w:rPr>
      </w:pPr>
    </w:p>
    <w:p w:rsidR="003166FA" w:rsidRDefault="003166FA">
      <w:pPr>
        <w:rPr>
          <w:b/>
        </w:rPr>
      </w:pPr>
    </w:p>
    <w:p w:rsidR="003166FA" w:rsidRDefault="003166F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3166FA" w:rsidRPr="00732FE7">
        <w:tc>
          <w:tcPr>
            <w:tcW w:w="9212" w:type="dxa"/>
            <w:gridSpan w:val="2"/>
            <w:shd w:val="clear" w:color="auto" w:fill="auto"/>
          </w:tcPr>
          <w:p w:rsidR="003166FA" w:rsidRPr="00732FE7" w:rsidRDefault="003166FA">
            <w:pPr>
              <w:spacing w:after="0"/>
              <w:rPr>
                <w:b/>
              </w:rPr>
            </w:pPr>
            <w:r w:rsidRPr="00732FE7">
              <w:rPr>
                <w:b/>
              </w:rPr>
              <w:lastRenderedPageBreak/>
              <w:t>Curricularer Bezug</w:t>
            </w:r>
            <w:r w:rsidRPr="00732FE7">
              <w:rPr>
                <w:b/>
                <w:vertAlign w:val="superscript"/>
              </w:rPr>
              <w:t>1</w:t>
            </w:r>
            <w:r w:rsidRPr="00732FE7">
              <w:rPr>
                <w:b/>
              </w:rPr>
              <w:t>:</w:t>
            </w:r>
            <w:r>
              <w:rPr>
                <w:b/>
              </w:rPr>
              <w:t xml:space="preserve"> LF6: </w:t>
            </w:r>
          </w:p>
          <w:p w:rsidR="003166FA" w:rsidRPr="00EE1BB2" w:rsidRDefault="003166FA">
            <w:pPr>
              <w:spacing w:after="0"/>
            </w:pPr>
            <w:r w:rsidRPr="00EE1BB2">
              <w:t>Ausbildungsjahr:</w:t>
            </w:r>
            <w:r>
              <w:t xml:space="preserve"> 2. Ausbildungsjahr</w:t>
            </w:r>
          </w:p>
          <w:p w:rsidR="003166FA" w:rsidRPr="00EE1BB2" w:rsidRDefault="003166FA">
            <w:pPr>
              <w:spacing w:after="0"/>
            </w:pPr>
            <w:r w:rsidRPr="00EE1BB2">
              <w:t xml:space="preserve">Lernfeld Nr.: </w:t>
            </w:r>
            <w:r>
              <w:t>6</w:t>
            </w:r>
            <w:r>
              <w:rPr>
                <w:b/>
              </w:rPr>
              <w:t xml:space="preserve"> </w:t>
            </w:r>
            <w:r w:rsidR="005813CF" w:rsidRPr="005813CF">
              <w:t>Titel:</w:t>
            </w:r>
            <w:r w:rsidR="005813CF">
              <w:rPr>
                <w:b/>
              </w:rPr>
              <w:t xml:space="preserve"> </w:t>
            </w:r>
            <w:r w:rsidRPr="004004E5">
              <w:rPr>
                <w:bCs/>
              </w:rPr>
              <w:t>Rohwasser nachhaltig gewinnen und analysieren</w:t>
            </w:r>
            <w:r w:rsidR="005813CF">
              <w:rPr>
                <w:bCs/>
              </w:rPr>
              <w:t xml:space="preserve"> </w:t>
            </w:r>
            <w:r w:rsidRPr="00EE1BB2">
              <w:t>(Zeitrichtwert)</w:t>
            </w:r>
            <w:r>
              <w:t>: 100 Stunden</w:t>
            </w:r>
          </w:p>
          <w:p w:rsidR="003166FA" w:rsidRPr="00732FE7" w:rsidRDefault="003166FA">
            <w:pPr>
              <w:spacing w:after="0"/>
              <w:rPr>
                <w:b/>
              </w:rPr>
            </w:pPr>
            <w:r w:rsidRPr="00EE1BB2">
              <w:t xml:space="preserve">Lernsituation Nr.: </w:t>
            </w:r>
            <w:r>
              <w:t xml:space="preserve">6.3 </w:t>
            </w:r>
            <w:r w:rsidRPr="00EE1BB2">
              <w:t>Titel</w:t>
            </w:r>
            <w:r w:rsidRPr="00732FE7">
              <w:rPr>
                <w:vertAlign w:val="superscript"/>
              </w:rPr>
              <w:t>2</w:t>
            </w:r>
            <w:r>
              <w:t xml:space="preserve">: </w:t>
            </w:r>
            <w:r w:rsidR="005813CF">
              <w:t>Beprobung und Analyse des Rohwassers</w:t>
            </w:r>
            <w:r w:rsidR="005813CF" w:rsidRPr="00EE1BB2">
              <w:t xml:space="preserve"> </w:t>
            </w:r>
            <w:r w:rsidRPr="00EE1BB2">
              <w:t>(</w:t>
            </w:r>
            <w:r>
              <w:t>20 Stunden</w:t>
            </w:r>
            <w:r w:rsidRPr="00732FE7">
              <w:rPr>
                <w:vertAlign w:val="superscript"/>
              </w:rPr>
              <w:t>3</w:t>
            </w:r>
            <w:r w:rsidRPr="00EE1BB2">
              <w:t>)</w:t>
            </w:r>
          </w:p>
        </w:tc>
      </w:tr>
      <w:tr w:rsidR="003166FA" w:rsidRPr="00732FE7">
        <w:tc>
          <w:tcPr>
            <w:tcW w:w="4606" w:type="dxa"/>
            <w:shd w:val="clear" w:color="auto" w:fill="auto"/>
          </w:tcPr>
          <w:p w:rsidR="003166FA" w:rsidRDefault="003166FA">
            <w:pPr>
              <w:rPr>
                <w:b/>
              </w:rPr>
            </w:pPr>
            <w:r w:rsidRPr="00732FE7">
              <w:rPr>
                <w:b/>
              </w:rPr>
              <w:t>Handlungssituation</w:t>
            </w:r>
            <w:r w:rsidRPr="00732FE7">
              <w:rPr>
                <w:b/>
                <w:vertAlign w:val="superscript"/>
              </w:rPr>
              <w:t>4</w:t>
            </w:r>
            <w:r w:rsidRPr="00732FE7">
              <w:rPr>
                <w:b/>
              </w:rPr>
              <w:t>:</w:t>
            </w:r>
          </w:p>
          <w:p w:rsidR="003166FA" w:rsidRDefault="003166FA">
            <w:pPr>
              <w:spacing w:after="0"/>
            </w:pPr>
            <w:r w:rsidRPr="00C42D37">
              <w:t xml:space="preserve">Die Schülerinnen und Schüler </w:t>
            </w:r>
            <w:r>
              <w:t>sollen Wasserproben zur physikalisch- und chemischen sowie mikrobiologischen Untersuchung unter Beachtung der Hygienevorschriften</w:t>
            </w:r>
            <w:r w:rsidR="00892DF0">
              <w:t xml:space="preserve"> entnehmen</w:t>
            </w:r>
            <w:r>
              <w:t>. Sie bestimmen physikalisch-chemische Parameter und dokumentieren diese.</w:t>
            </w:r>
          </w:p>
          <w:p w:rsidR="003166FA" w:rsidRPr="00C457B8" w:rsidRDefault="003166FA" w:rsidP="00892DF0">
            <w:pPr>
              <w:spacing w:after="0"/>
            </w:pPr>
            <w:r>
              <w:t xml:space="preserve"> </w:t>
            </w:r>
          </w:p>
        </w:tc>
        <w:tc>
          <w:tcPr>
            <w:tcW w:w="4606" w:type="dxa"/>
            <w:shd w:val="clear" w:color="auto" w:fill="auto"/>
          </w:tcPr>
          <w:p w:rsidR="003166FA" w:rsidRPr="00732FE7" w:rsidRDefault="003166FA">
            <w:pPr>
              <w:rPr>
                <w:b/>
              </w:rPr>
            </w:pPr>
            <w:r w:rsidRPr="00732FE7">
              <w:rPr>
                <w:b/>
              </w:rPr>
              <w:t>Handlungsergebnis</w:t>
            </w:r>
            <w:r w:rsidRPr="00732FE7">
              <w:rPr>
                <w:b/>
                <w:vertAlign w:val="superscript"/>
              </w:rPr>
              <w:t>5</w:t>
            </w:r>
            <w:r w:rsidRPr="00732FE7">
              <w:rPr>
                <w:b/>
              </w:rPr>
              <w:t>:</w:t>
            </w:r>
          </w:p>
        </w:tc>
      </w:tr>
      <w:tr w:rsidR="003166FA" w:rsidRPr="00732FE7">
        <w:tc>
          <w:tcPr>
            <w:tcW w:w="4606" w:type="dxa"/>
            <w:shd w:val="clear" w:color="auto" w:fill="auto"/>
          </w:tcPr>
          <w:p w:rsidR="003166FA" w:rsidRPr="00732FE7" w:rsidRDefault="003166FA">
            <w:pPr>
              <w:spacing w:after="0"/>
              <w:rPr>
                <w:b/>
              </w:rPr>
            </w:pPr>
            <w:r w:rsidRPr="00732FE7">
              <w:rPr>
                <w:b/>
              </w:rPr>
              <w:t>Berufliche Handlungskompetenz</w:t>
            </w:r>
            <w:r w:rsidRPr="00732FE7">
              <w:rPr>
                <w:b/>
                <w:vertAlign w:val="superscript"/>
              </w:rPr>
              <w:t>6</w:t>
            </w:r>
            <w:r w:rsidRPr="00732FE7">
              <w:rPr>
                <w:b/>
              </w:rPr>
              <w:t xml:space="preserve"> als </w:t>
            </w:r>
          </w:p>
          <w:p w:rsidR="003166FA" w:rsidRPr="00732FE7" w:rsidRDefault="003166FA">
            <w:pPr>
              <w:spacing w:after="0"/>
              <w:rPr>
                <w:b/>
              </w:rPr>
            </w:pPr>
            <w:r w:rsidRPr="00732FE7">
              <w:rPr>
                <w:b/>
              </w:rPr>
              <w:t>vollständige Handlung</w:t>
            </w:r>
            <w:r w:rsidRPr="00732FE7">
              <w:rPr>
                <w:b/>
                <w:vertAlign w:val="superscript"/>
              </w:rPr>
              <w:t>7</w:t>
            </w:r>
          </w:p>
        </w:tc>
        <w:tc>
          <w:tcPr>
            <w:tcW w:w="4606" w:type="dxa"/>
            <w:shd w:val="clear" w:color="auto" w:fill="auto"/>
          </w:tcPr>
          <w:p w:rsidR="003166FA" w:rsidRPr="00732FE7" w:rsidRDefault="003166FA">
            <w:pPr>
              <w:rPr>
                <w:b/>
              </w:rPr>
            </w:pPr>
            <w:r w:rsidRPr="00732FE7">
              <w:rPr>
                <w:b/>
              </w:rPr>
              <w:t>Konkretisierung der Inhalte</w:t>
            </w:r>
            <w:r w:rsidRPr="00732FE7">
              <w:rPr>
                <w:b/>
                <w:vertAlign w:val="superscript"/>
              </w:rPr>
              <w:t>8</w:t>
            </w:r>
            <w:r w:rsidRPr="00732FE7">
              <w:rPr>
                <w:b/>
              </w:rPr>
              <w:t xml:space="preserve">: </w:t>
            </w:r>
          </w:p>
        </w:tc>
      </w:tr>
      <w:tr w:rsidR="003166FA" w:rsidRPr="00732FE7">
        <w:tc>
          <w:tcPr>
            <w:tcW w:w="9212" w:type="dxa"/>
            <w:gridSpan w:val="2"/>
            <w:shd w:val="clear" w:color="auto" w:fill="auto"/>
          </w:tcPr>
          <w:p w:rsidR="003166FA" w:rsidRPr="00732FE7" w:rsidRDefault="003166FA">
            <w:pPr>
              <w:rPr>
                <w:b/>
              </w:rPr>
            </w:pPr>
            <w:r w:rsidRPr="00732FE7">
              <w:rPr>
                <w:b/>
              </w:rPr>
              <w:t>Didaktisch-methodische Anregungen</w:t>
            </w:r>
            <w:r w:rsidRPr="00732FE7">
              <w:rPr>
                <w:b/>
                <w:vertAlign w:val="superscript"/>
              </w:rPr>
              <w:t>9</w:t>
            </w:r>
            <w:r w:rsidRPr="00732FE7">
              <w:rPr>
                <w:b/>
              </w:rPr>
              <w:t>:</w:t>
            </w:r>
          </w:p>
        </w:tc>
      </w:tr>
    </w:tbl>
    <w:p w:rsidR="003166FA" w:rsidRDefault="003166FA">
      <w:pPr>
        <w:rPr>
          <w:b/>
        </w:rPr>
      </w:pPr>
    </w:p>
    <w:p w:rsidR="00892DF0" w:rsidRDefault="00892DF0">
      <w:pPr>
        <w:rPr>
          <w:b/>
        </w:rPr>
      </w:pPr>
    </w:p>
    <w:p w:rsidR="00892DF0" w:rsidRDefault="00892DF0">
      <w:pPr>
        <w:rPr>
          <w:b/>
        </w:rPr>
      </w:pPr>
    </w:p>
    <w:p w:rsidR="00892DF0" w:rsidRDefault="00892DF0">
      <w:pPr>
        <w:rPr>
          <w:b/>
        </w:rPr>
      </w:pPr>
    </w:p>
    <w:p w:rsidR="00892DF0" w:rsidRDefault="00892DF0">
      <w:pPr>
        <w:rPr>
          <w:b/>
        </w:rPr>
      </w:pPr>
    </w:p>
    <w:p w:rsidR="00892DF0" w:rsidRDefault="00892DF0">
      <w:pPr>
        <w:rPr>
          <w:b/>
        </w:rPr>
      </w:pPr>
    </w:p>
    <w:p w:rsidR="00892DF0" w:rsidRDefault="00892DF0">
      <w:pPr>
        <w:rPr>
          <w:b/>
        </w:rPr>
      </w:pPr>
    </w:p>
    <w:p w:rsidR="00892DF0" w:rsidRDefault="00892DF0">
      <w:pPr>
        <w:rPr>
          <w:b/>
        </w:rPr>
      </w:pPr>
    </w:p>
    <w:p w:rsidR="00892DF0" w:rsidRDefault="00892DF0">
      <w:pPr>
        <w:rPr>
          <w:b/>
        </w:rPr>
      </w:pPr>
    </w:p>
    <w:p w:rsidR="00892DF0" w:rsidRDefault="00892DF0">
      <w:pPr>
        <w:rPr>
          <w:b/>
        </w:rPr>
      </w:pPr>
    </w:p>
    <w:p w:rsidR="00892DF0" w:rsidRDefault="00892DF0">
      <w:pPr>
        <w:rPr>
          <w:b/>
        </w:rPr>
      </w:pPr>
    </w:p>
    <w:p w:rsidR="00892DF0" w:rsidRDefault="00892DF0">
      <w:pPr>
        <w:rPr>
          <w:b/>
        </w:rPr>
      </w:pPr>
    </w:p>
    <w:p w:rsidR="00892DF0" w:rsidRDefault="00892DF0">
      <w:pPr>
        <w:rPr>
          <w:b/>
        </w:rPr>
      </w:pPr>
    </w:p>
    <w:p w:rsidR="00892DF0" w:rsidRDefault="00892DF0">
      <w:pPr>
        <w:rPr>
          <w:b/>
        </w:rPr>
      </w:pPr>
    </w:p>
    <w:p w:rsidR="00892DF0" w:rsidRDefault="00892DF0">
      <w:pPr>
        <w:rPr>
          <w:b/>
        </w:rPr>
      </w:pPr>
    </w:p>
    <w:p w:rsidR="00892DF0" w:rsidRDefault="00892DF0">
      <w:pPr>
        <w:rPr>
          <w:b/>
        </w:rPr>
      </w:pPr>
    </w:p>
    <w:p w:rsidR="005813CF" w:rsidRDefault="005813CF">
      <w:pPr>
        <w:rPr>
          <w:b/>
        </w:rPr>
      </w:pPr>
    </w:p>
    <w:p w:rsidR="00892DF0" w:rsidRDefault="00892DF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892DF0" w:rsidRPr="00732FE7">
        <w:tc>
          <w:tcPr>
            <w:tcW w:w="9212" w:type="dxa"/>
            <w:gridSpan w:val="2"/>
            <w:shd w:val="clear" w:color="auto" w:fill="auto"/>
          </w:tcPr>
          <w:p w:rsidR="00892DF0" w:rsidRPr="00732FE7" w:rsidRDefault="00892DF0">
            <w:pPr>
              <w:spacing w:after="0"/>
              <w:rPr>
                <w:b/>
              </w:rPr>
            </w:pPr>
            <w:r w:rsidRPr="00732FE7">
              <w:rPr>
                <w:b/>
              </w:rPr>
              <w:t>Curricularer Bezug</w:t>
            </w:r>
            <w:r w:rsidRPr="00732FE7">
              <w:rPr>
                <w:b/>
                <w:vertAlign w:val="superscript"/>
              </w:rPr>
              <w:t>1</w:t>
            </w:r>
            <w:r w:rsidRPr="00732FE7">
              <w:rPr>
                <w:b/>
              </w:rPr>
              <w:t>:</w:t>
            </w:r>
            <w:r>
              <w:rPr>
                <w:b/>
              </w:rPr>
              <w:t xml:space="preserve"> LF6: </w:t>
            </w:r>
          </w:p>
          <w:p w:rsidR="00892DF0" w:rsidRPr="00EE1BB2" w:rsidRDefault="00892DF0">
            <w:pPr>
              <w:spacing w:after="0"/>
            </w:pPr>
            <w:r w:rsidRPr="00EE1BB2">
              <w:t>Ausbildungsjahr:</w:t>
            </w:r>
            <w:r>
              <w:t xml:space="preserve"> 2. Ausbildungsjahr</w:t>
            </w:r>
          </w:p>
          <w:p w:rsidR="00892DF0" w:rsidRPr="00EE1BB2" w:rsidRDefault="00892DF0">
            <w:pPr>
              <w:spacing w:after="0"/>
            </w:pPr>
            <w:r w:rsidRPr="00EE1BB2">
              <w:t xml:space="preserve">Lernfeld Nr.: </w:t>
            </w:r>
            <w:r>
              <w:t>6</w:t>
            </w:r>
            <w:r>
              <w:rPr>
                <w:b/>
              </w:rPr>
              <w:t xml:space="preserve"> </w:t>
            </w:r>
            <w:r w:rsidR="005813CF" w:rsidRPr="005813CF">
              <w:t>Titel:</w:t>
            </w:r>
            <w:r w:rsidR="005813CF">
              <w:rPr>
                <w:bCs/>
              </w:rPr>
              <w:t xml:space="preserve"> </w:t>
            </w:r>
            <w:r w:rsidRPr="004004E5">
              <w:rPr>
                <w:bCs/>
              </w:rPr>
              <w:t>Rohwasser nachhaltig gewinnen und analysieren</w:t>
            </w:r>
            <w:r w:rsidR="005813CF">
              <w:rPr>
                <w:bCs/>
              </w:rPr>
              <w:t xml:space="preserve"> </w:t>
            </w:r>
            <w:r w:rsidRPr="00EE1BB2">
              <w:t>(Zeitrichtwert)</w:t>
            </w:r>
            <w:r>
              <w:t>: 100 Stunden</w:t>
            </w:r>
          </w:p>
          <w:p w:rsidR="00892DF0" w:rsidRPr="00732FE7" w:rsidRDefault="00892DF0">
            <w:pPr>
              <w:spacing w:after="0"/>
              <w:rPr>
                <w:b/>
              </w:rPr>
            </w:pPr>
            <w:r w:rsidRPr="00EE1BB2">
              <w:t xml:space="preserve">Lernsituation Nr.: </w:t>
            </w:r>
            <w:r>
              <w:t>6.4</w:t>
            </w:r>
            <w:r w:rsidR="003A19F3">
              <w:t xml:space="preserve"> </w:t>
            </w:r>
            <w:r w:rsidRPr="00EE1BB2">
              <w:t>Titel</w:t>
            </w:r>
            <w:r w:rsidRPr="00732FE7">
              <w:rPr>
                <w:vertAlign w:val="superscript"/>
              </w:rPr>
              <w:t>2</w:t>
            </w:r>
            <w:r>
              <w:t xml:space="preserve">: </w:t>
            </w:r>
            <w:r w:rsidR="005813CF" w:rsidRPr="003A19F3">
              <w:t xml:space="preserve">Überwachung </w:t>
            </w:r>
            <w:r w:rsidR="005813CF">
              <w:t xml:space="preserve">und Betrieb </w:t>
            </w:r>
            <w:r w:rsidR="005813CF" w:rsidRPr="003A19F3">
              <w:t>der Wassergewinnungsanlage</w:t>
            </w:r>
            <w:r w:rsidR="005813CF">
              <w:t xml:space="preserve"> </w:t>
            </w:r>
            <w:r w:rsidRPr="00EE1BB2">
              <w:t>(</w:t>
            </w:r>
            <w:r w:rsidR="003A19F3">
              <w:t>1</w:t>
            </w:r>
            <w:r>
              <w:t>0 Stunden</w:t>
            </w:r>
            <w:r w:rsidRPr="00732FE7">
              <w:rPr>
                <w:vertAlign w:val="superscript"/>
              </w:rPr>
              <w:t>3</w:t>
            </w:r>
            <w:r w:rsidRPr="00EE1BB2">
              <w:t>)</w:t>
            </w:r>
          </w:p>
        </w:tc>
      </w:tr>
      <w:tr w:rsidR="00892DF0" w:rsidRPr="00732FE7">
        <w:tc>
          <w:tcPr>
            <w:tcW w:w="4606" w:type="dxa"/>
            <w:shd w:val="clear" w:color="auto" w:fill="auto"/>
          </w:tcPr>
          <w:p w:rsidR="00892DF0" w:rsidRDefault="00892DF0">
            <w:pPr>
              <w:rPr>
                <w:b/>
              </w:rPr>
            </w:pPr>
            <w:r w:rsidRPr="00732FE7">
              <w:rPr>
                <w:b/>
              </w:rPr>
              <w:t>Handlungssituation</w:t>
            </w:r>
            <w:r w:rsidRPr="00732FE7">
              <w:rPr>
                <w:b/>
                <w:vertAlign w:val="superscript"/>
              </w:rPr>
              <w:t>4</w:t>
            </w:r>
            <w:r w:rsidRPr="00732FE7">
              <w:rPr>
                <w:b/>
              </w:rPr>
              <w:t>:</w:t>
            </w:r>
          </w:p>
          <w:p w:rsidR="00892DF0" w:rsidRDefault="00E000C6">
            <w:pPr>
              <w:spacing w:after="0"/>
            </w:pPr>
            <w:r>
              <w:t>Durch klimawandelbedingten Rückgang der Grundwasserstände soll ein Grundwassermonitoring aufgebaut werden. Hierzu müssen regelmäßig Pegelstände gemessen und Ganglinien erstellt werden.</w:t>
            </w:r>
          </w:p>
          <w:p w:rsidR="00892DF0" w:rsidRPr="00C457B8" w:rsidRDefault="00892DF0">
            <w:pPr>
              <w:spacing w:after="0"/>
            </w:pPr>
            <w:r>
              <w:t xml:space="preserve"> </w:t>
            </w:r>
          </w:p>
        </w:tc>
        <w:tc>
          <w:tcPr>
            <w:tcW w:w="4606" w:type="dxa"/>
            <w:shd w:val="clear" w:color="auto" w:fill="auto"/>
          </w:tcPr>
          <w:p w:rsidR="00892DF0" w:rsidRPr="00732FE7" w:rsidRDefault="00892DF0">
            <w:pPr>
              <w:rPr>
                <w:b/>
              </w:rPr>
            </w:pPr>
            <w:r w:rsidRPr="00732FE7">
              <w:rPr>
                <w:b/>
              </w:rPr>
              <w:t>Handlungsergebnis</w:t>
            </w:r>
            <w:r w:rsidRPr="00732FE7">
              <w:rPr>
                <w:b/>
                <w:vertAlign w:val="superscript"/>
              </w:rPr>
              <w:t>5</w:t>
            </w:r>
            <w:r w:rsidRPr="00732FE7">
              <w:rPr>
                <w:b/>
              </w:rPr>
              <w:t>:</w:t>
            </w:r>
          </w:p>
        </w:tc>
      </w:tr>
      <w:tr w:rsidR="00892DF0" w:rsidRPr="00732FE7">
        <w:tc>
          <w:tcPr>
            <w:tcW w:w="4606" w:type="dxa"/>
            <w:shd w:val="clear" w:color="auto" w:fill="auto"/>
          </w:tcPr>
          <w:p w:rsidR="00892DF0" w:rsidRPr="00732FE7" w:rsidRDefault="00892DF0">
            <w:pPr>
              <w:spacing w:after="0"/>
              <w:rPr>
                <w:b/>
              </w:rPr>
            </w:pPr>
            <w:r w:rsidRPr="00732FE7">
              <w:rPr>
                <w:b/>
              </w:rPr>
              <w:t>Berufliche Handlungskompetenz</w:t>
            </w:r>
            <w:r w:rsidRPr="00732FE7">
              <w:rPr>
                <w:b/>
                <w:vertAlign w:val="superscript"/>
              </w:rPr>
              <w:t>6</w:t>
            </w:r>
            <w:r w:rsidRPr="00732FE7">
              <w:rPr>
                <w:b/>
              </w:rPr>
              <w:t xml:space="preserve"> als </w:t>
            </w:r>
          </w:p>
          <w:p w:rsidR="00892DF0" w:rsidRPr="00732FE7" w:rsidRDefault="00892DF0">
            <w:pPr>
              <w:spacing w:after="0"/>
              <w:rPr>
                <w:b/>
              </w:rPr>
            </w:pPr>
            <w:r w:rsidRPr="00732FE7">
              <w:rPr>
                <w:b/>
              </w:rPr>
              <w:t>vollständige Handlung</w:t>
            </w:r>
            <w:r w:rsidRPr="00732FE7">
              <w:rPr>
                <w:b/>
                <w:vertAlign w:val="superscript"/>
              </w:rPr>
              <w:t>7</w:t>
            </w:r>
          </w:p>
        </w:tc>
        <w:tc>
          <w:tcPr>
            <w:tcW w:w="4606" w:type="dxa"/>
            <w:shd w:val="clear" w:color="auto" w:fill="auto"/>
          </w:tcPr>
          <w:p w:rsidR="00892DF0" w:rsidRPr="00732FE7" w:rsidRDefault="00892DF0">
            <w:pPr>
              <w:rPr>
                <w:b/>
              </w:rPr>
            </w:pPr>
            <w:r w:rsidRPr="00732FE7">
              <w:rPr>
                <w:b/>
              </w:rPr>
              <w:t>Konkretisierung der Inhalte</w:t>
            </w:r>
            <w:r w:rsidRPr="00732FE7">
              <w:rPr>
                <w:b/>
                <w:vertAlign w:val="superscript"/>
              </w:rPr>
              <w:t>8</w:t>
            </w:r>
            <w:r w:rsidRPr="00732FE7">
              <w:rPr>
                <w:b/>
              </w:rPr>
              <w:t xml:space="preserve">: </w:t>
            </w:r>
          </w:p>
        </w:tc>
      </w:tr>
      <w:tr w:rsidR="00892DF0" w:rsidRPr="00732FE7">
        <w:tc>
          <w:tcPr>
            <w:tcW w:w="9212" w:type="dxa"/>
            <w:gridSpan w:val="2"/>
            <w:shd w:val="clear" w:color="auto" w:fill="auto"/>
          </w:tcPr>
          <w:p w:rsidR="00892DF0" w:rsidRPr="00732FE7" w:rsidRDefault="00892DF0">
            <w:pPr>
              <w:rPr>
                <w:b/>
              </w:rPr>
            </w:pPr>
            <w:r w:rsidRPr="00732FE7">
              <w:rPr>
                <w:b/>
              </w:rPr>
              <w:t>Didaktisch-methodische Anregungen</w:t>
            </w:r>
            <w:r w:rsidRPr="00732FE7">
              <w:rPr>
                <w:b/>
                <w:vertAlign w:val="superscript"/>
              </w:rPr>
              <w:t>9</w:t>
            </w:r>
            <w:r w:rsidRPr="00732FE7">
              <w:rPr>
                <w:b/>
              </w:rPr>
              <w:t>:</w:t>
            </w:r>
          </w:p>
        </w:tc>
      </w:tr>
    </w:tbl>
    <w:p w:rsidR="00892DF0" w:rsidRDefault="00892DF0">
      <w:pPr>
        <w:rPr>
          <w:b/>
        </w:rPr>
      </w:pPr>
    </w:p>
    <w:p w:rsidR="003A19F3" w:rsidRDefault="003A19F3">
      <w:pPr>
        <w:rPr>
          <w:b/>
        </w:rPr>
      </w:pPr>
    </w:p>
    <w:p w:rsidR="003A19F3" w:rsidRDefault="003A19F3">
      <w:pPr>
        <w:rPr>
          <w:b/>
        </w:rPr>
      </w:pPr>
    </w:p>
    <w:p w:rsidR="003A19F3" w:rsidRDefault="003A19F3">
      <w:pPr>
        <w:rPr>
          <w:b/>
        </w:rPr>
      </w:pPr>
    </w:p>
    <w:p w:rsidR="003A19F3" w:rsidRDefault="003A19F3">
      <w:pPr>
        <w:rPr>
          <w:b/>
        </w:rPr>
      </w:pPr>
    </w:p>
    <w:p w:rsidR="003A19F3" w:rsidRDefault="003A19F3">
      <w:pPr>
        <w:rPr>
          <w:b/>
        </w:rPr>
      </w:pPr>
    </w:p>
    <w:p w:rsidR="003A19F3" w:rsidRDefault="003A19F3">
      <w:pPr>
        <w:rPr>
          <w:b/>
        </w:rPr>
      </w:pPr>
    </w:p>
    <w:p w:rsidR="003A19F3" w:rsidRDefault="003A19F3">
      <w:pPr>
        <w:rPr>
          <w:b/>
        </w:rPr>
      </w:pPr>
    </w:p>
    <w:p w:rsidR="003A19F3" w:rsidRDefault="003A19F3">
      <w:pPr>
        <w:rPr>
          <w:b/>
        </w:rPr>
      </w:pPr>
    </w:p>
    <w:p w:rsidR="003A19F3" w:rsidRDefault="003A19F3">
      <w:pPr>
        <w:rPr>
          <w:b/>
        </w:rPr>
      </w:pPr>
    </w:p>
    <w:p w:rsidR="003A19F3" w:rsidRDefault="003A19F3">
      <w:pPr>
        <w:rPr>
          <w:b/>
        </w:rPr>
      </w:pPr>
    </w:p>
    <w:p w:rsidR="003A19F3" w:rsidRDefault="003A19F3">
      <w:pPr>
        <w:rPr>
          <w:b/>
        </w:rPr>
      </w:pPr>
    </w:p>
    <w:p w:rsidR="003A19F3" w:rsidRDefault="003A19F3">
      <w:pPr>
        <w:rPr>
          <w:b/>
        </w:rPr>
      </w:pPr>
    </w:p>
    <w:p w:rsidR="003A19F3" w:rsidRDefault="003A19F3">
      <w:pPr>
        <w:rPr>
          <w:b/>
        </w:rPr>
      </w:pPr>
    </w:p>
    <w:p w:rsidR="003A19F3" w:rsidRDefault="003A19F3">
      <w:pPr>
        <w:rPr>
          <w:b/>
        </w:rPr>
      </w:pPr>
    </w:p>
    <w:p w:rsidR="005813CF" w:rsidRDefault="005813CF">
      <w:pPr>
        <w:rPr>
          <w:b/>
        </w:rPr>
      </w:pPr>
    </w:p>
    <w:p w:rsidR="003A19F3" w:rsidRDefault="003A19F3">
      <w:pPr>
        <w:rPr>
          <w:b/>
        </w:rPr>
      </w:pPr>
    </w:p>
    <w:p w:rsidR="003A19F3" w:rsidRDefault="003A19F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7"/>
        <w:gridCol w:w="4515"/>
      </w:tblGrid>
      <w:tr w:rsidR="003A19F3" w:rsidRPr="00732FE7">
        <w:tc>
          <w:tcPr>
            <w:tcW w:w="9212" w:type="dxa"/>
            <w:gridSpan w:val="2"/>
            <w:shd w:val="clear" w:color="auto" w:fill="auto"/>
          </w:tcPr>
          <w:p w:rsidR="003A19F3" w:rsidRPr="00732FE7" w:rsidRDefault="003A19F3">
            <w:pPr>
              <w:spacing w:after="0"/>
              <w:rPr>
                <w:b/>
              </w:rPr>
            </w:pPr>
            <w:r w:rsidRPr="00732FE7">
              <w:rPr>
                <w:b/>
              </w:rPr>
              <w:t>Curricularer Bezug</w:t>
            </w:r>
            <w:r w:rsidRPr="00732FE7">
              <w:rPr>
                <w:b/>
                <w:vertAlign w:val="superscript"/>
              </w:rPr>
              <w:t>1</w:t>
            </w:r>
            <w:r w:rsidRPr="00732FE7">
              <w:rPr>
                <w:b/>
              </w:rPr>
              <w:t>:</w:t>
            </w:r>
            <w:r>
              <w:rPr>
                <w:b/>
              </w:rPr>
              <w:t xml:space="preserve"> LF6: </w:t>
            </w:r>
          </w:p>
          <w:p w:rsidR="003A19F3" w:rsidRPr="00EE1BB2" w:rsidRDefault="003A19F3">
            <w:pPr>
              <w:spacing w:after="0"/>
            </w:pPr>
            <w:r w:rsidRPr="00EE1BB2">
              <w:t>Ausbildungsjahr:</w:t>
            </w:r>
            <w:r>
              <w:t xml:space="preserve"> 2. Ausbildungsjahr</w:t>
            </w:r>
          </w:p>
          <w:p w:rsidR="003A19F3" w:rsidRPr="00EE1BB2" w:rsidRDefault="003A19F3">
            <w:pPr>
              <w:spacing w:after="0"/>
            </w:pPr>
            <w:r w:rsidRPr="00EE1BB2">
              <w:t xml:space="preserve">Lernfeld Nr.: </w:t>
            </w:r>
            <w:r>
              <w:t xml:space="preserve">6 </w:t>
            </w:r>
            <w:r w:rsidRPr="00EE1BB2">
              <w:t>Titel</w:t>
            </w:r>
            <w:r w:rsidR="005813CF">
              <w:t xml:space="preserve">: </w:t>
            </w:r>
            <w:r w:rsidR="005813CF" w:rsidRPr="004004E5">
              <w:rPr>
                <w:bCs/>
              </w:rPr>
              <w:t xml:space="preserve">Rohwasser nachhaltig gewinnen und analysieren </w:t>
            </w:r>
            <w:r w:rsidRPr="00EE1BB2">
              <w:t>(Zeitrichtwert)</w:t>
            </w:r>
            <w:r>
              <w:t>: 100 Stunden</w:t>
            </w:r>
          </w:p>
          <w:p w:rsidR="003A19F3" w:rsidRPr="00732FE7" w:rsidRDefault="003A19F3">
            <w:pPr>
              <w:spacing w:after="0"/>
              <w:rPr>
                <w:b/>
              </w:rPr>
            </w:pPr>
            <w:r w:rsidRPr="00EE1BB2">
              <w:t xml:space="preserve">Lernsituation Nr.: </w:t>
            </w:r>
            <w:r>
              <w:t xml:space="preserve">6.5 </w:t>
            </w:r>
            <w:r w:rsidRPr="00EE1BB2">
              <w:t>Titel</w:t>
            </w:r>
            <w:r w:rsidRPr="00732FE7">
              <w:rPr>
                <w:vertAlign w:val="superscript"/>
              </w:rPr>
              <w:t>2</w:t>
            </w:r>
            <w:bookmarkStart w:id="0" w:name="_GoBack"/>
            <w:bookmarkEnd w:id="0"/>
            <w:r>
              <w:t xml:space="preserve">: </w:t>
            </w:r>
            <w:r w:rsidR="005813CF">
              <w:t xml:space="preserve">Instandhaltung </w:t>
            </w:r>
            <w:r w:rsidR="005813CF" w:rsidRPr="003A19F3">
              <w:t>der Wassergewinnungsanlage</w:t>
            </w:r>
            <w:r w:rsidR="005813CF">
              <w:t xml:space="preserve"> </w:t>
            </w:r>
            <w:r w:rsidRPr="00EE1BB2">
              <w:t>(</w:t>
            </w:r>
            <w:r>
              <w:t>20 Stunden</w:t>
            </w:r>
            <w:r w:rsidRPr="00732FE7">
              <w:rPr>
                <w:vertAlign w:val="superscript"/>
              </w:rPr>
              <w:t>3</w:t>
            </w:r>
            <w:r w:rsidRPr="00EE1BB2">
              <w:t>)</w:t>
            </w:r>
          </w:p>
        </w:tc>
      </w:tr>
      <w:tr w:rsidR="003A19F3" w:rsidRPr="00732FE7">
        <w:tc>
          <w:tcPr>
            <w:tcW w:w="4606" w:type="dxa"/>
            <w:shd w:val="clear" w:color="auto" w:fill="auto"/>
          </w:tcPr>
          <w:p w:rsidR="003A19F3" w:rsidRDefault="003A19F3">
            <w:pPr>
              <w:rPr>
                <w:b/>
              </w:rPr>
            </w:pPr>
            <w:r w:rsidRPr="00732FE7">
              <w:rPr>
                <w:b/>
              </w:rPr>
              <w:t>Handlungssituation</w:t>
            </w:r>
            <w:r w:rsidRPr="00732FE7">
              <w:rPr>
                <w:b/>
                <w:vertAlign w:val="superscript"/>
              </w:rPr>
              <w:t>4</w:t>
            </w:r>
            <w:r w:rsidRPr="00732FE7">
              <w:rPr>
                <w:b/>
              </w:rPr>
              <w:t>:</w:t>
            </w:r>
          </w:p>
          <w:p w:rsidR="003A19F3" w:rsidRDefault="003A19F3" w:rsidP="003A19F3">
            <w:pPr>
              <w:spacing w:after="0"/>
            </w:pPr>
            <w:r>
              <w:t xml:space="preserve">Trotz verminderter Wasserentnahme sinkt der Pegel in einem Brunnen kontinuierlich.  </w:t>
            </w:r>
          </w:p>
          <w:p w:rsidR="003A19F3" w:rsidRDefault="003A19F3" w:rsidP="000009A9">
            <w:pPr>
              <w:spacing w:after="0"/>
            </w:pPr>
            <w:r w:rsidRPr="00C42D37">
              <w:t xml:space="preserve">Die Schülerinnen und Schüler </w:t>
            </w:r>
            <w:r>
              <w:t>erhalten den Auftrag</w:t>
            </w:r>
            <w:r w:rsidR="000009A9">
              <w:t>,</w:t>
            </w:r>
            <w:r>
              <w:t xml:space="preserve"> die Ursache dieser Veränderung zu ermitteln und </w:t>
            </w:r>
            <w:r w:rsidR="000009A9">
              <w:t>Instandsetzungsmaßnahmen einzuleiten</w:t>
            </w:r>
            <w:r>
              <w:t xml:space="preserve">. </w:t>
            </w:r>
          </w:p>
          <w:p w:rsidR="000009A9" w:rsidRPr="00C457B8" w:rsidRDefault="000009A9" w:rsidP="000009A9">
            <w:pPr>
              <w:spacing w:after="0"/>
            </w:pPr>
          </w:p>
        </w:tc>
        <w:tc>
          <w:tcPr>
            <w:tcW w:w="4606" w:type="dxa"/>
            <w:shd w:val="clear" w:color="auto" w:fill="auto"/>
          </w:tcPr>
          <w:p w:rsidR="003A19F3" w:rsidRPr="00732FE7" w:rsidRDefault="003A19F3">
            <w:pPr>
              <w:rPr>
                <w:b/>
              </w:rPr>
            </w:pPr>
            <w:r w:rsidRPr="00732FE7">
              <w:rPr>
                <w:b/>
              </w:rPr>
              <w:t>Handlungsergebnis</w:t>
            </w:r>
            <w:r w:rsidRPr="00732FE7">
              <w:rPr>
                <w:b/>
                <w:vertAlign w:val="superscript"/>
              </w:rPr>
              <w:t>5</w:t>
            </w:r>
            <w:r w:rsidRPr="00732FE7">
              <w:rPr>
                <w:b/>
              </w:rPr>
              <w:t>:</w:t>
            </w:r>
          </w:p>
        </w:tc>
      </w:tr>
      <w:tr w:rsidR="003A19F3" w:rsidRPr="00732FE7">
        <w:tc>
          <w:tcPr>
            <w:tcW w:w="4606" w:type="dxa"/>
            <w:shd w:val="clear" w:color="auto" w:fill="auto"/>
          </w:tcPr>
          <w:p w:rsidR="003A19F3" w:rsidRPr="00732FE7" w:rsidRDefault="003A19F3">
            <w:pPr>
              <w:spacing w:after="0"/>
              <w:rPr>
                <w:b/>
              </w:rPr>
            </w:pPr>
            <w:r w:rsidRPr="00732FE7">
              <w:rPr>
                <w:b/>
              </w:rPr>
              <w:t>Berufliche Handlungskompetenz</w:t>
            </w:r>
            <w:r w:rsidRPr="00732FE7">
              <w:rPr>
                <w:b/>
                <w:vertAlign w:val="superscript"/>
              </w:rPr>
              <w:t>6</w:t>
            </w:r>
            <w:r w:rsidRPr="00732FE7">
              <w:rPr>
                <w:b/>
              </w:rPr>
              <w:t xml:space="preserve"> als </w:t>
            </w:r>
          </w:p>
          <w:p w:rsidR="003A19F3" w:rsidRPr="00732FE7" w:rsidRDefault="003A19F3">
            <w:pPr>
              <w:spacing w:after="0"/>
              <w:rPr>
                <w:b/>
              </w:rPr>
            </w:pPr>
            <w:r w:rsidRPr="00732FE7">
              <w:rPr>
                <w:b/>
              </w:rPr>
              <w:t>vollständige Handlung</w:t>
            </w:r>
            <w:r w:rsidRPr="00732FE7">
              <w:rPr>
                <w:b/>
                <w:vertAlign w:val="superscript"/>
              </w:rPr>
              <w:t>7</w:t>
            </w:r>
          </w:p>
        </w:tc>
        <w:tc>
          <w:tcPr>
            <w:tcW w:w="4606" w:type="dxa"/>
            <w:shd w:val="clear" w:color="auto" w:fill="auto"/>
          </w:tcPr>
          <w:p w:rsidR="003A19F3" w:rsidRPr="00732FE7" w:rsidRDefault="003A19F3">
            <w:pPr>
              <w:rPr>
                <w:b/>
              </w:rPr>
            </w:pPr>
            <w:r w:rsidRPr="00732FE7">
              <w:rPr>
                <w:b/>
              </w:rPr>
              <w:t>Konkretisierung der Inhalte</w:t>
            </w:r>
            <w:r w:rsidRPr="00732FE7">
              <w:rPr>
                <w:b/>
                <w:vertAlign w:val="superscript"/>
              </w:rPr>
              <w:t>8</w:t>
            </w:r>
            <w:r w:rsidRPr="00732FE7">
              <w:rPr>
                <w:b/>
              </w:rPr>
              <w:t xml:space="preserve">: </w:t>
            </w:r>
          </w:p>
        </w:tc>
      </w:tr>
      <w:tr w:rsidR="003A19F3" w:rsidRPr="00732FE7">
        <w:tc>
          <w:tcPr>
            <w:tcW w:w="9212" w:type="dxa"/>
            <w:gridSpan w:val="2"/>
            <w:shd w:val="clear" w:color="auto" w:fill="auto"/>
          </w:tcPr>
          <w:p w:rsidR="003A19F3" w:rsidRPr="00732FE7" w:rsidRDefault="003A19F3">
            <w:pPr>
              <w:rPr>
                <w:b/>
              </w:rPr>
            </w:pPr>
            <w:r w:rsidRPr="00732FE7">
              <w:rPr>
                <w:b/>
              </w:rPr>
              <w:t>Didaktisch-methodische Anregungen</w:t>
            </w:r>
            <w:r w:rsidRPr="00732FE7">
              <w:rPr>
                <w:b/>
                <w:vertAlign w:val="superscript"/>
              </w:rPr>
              <w:t>9</w:t>
            </w:r>
            <w:r w:rsidRPr="00732FE7">
              <w:rPr>
                <w:b/>
              </w:rPr>
              <w:t>:</w:t>
            </w:r>
          </w:p>
        </w:tc>
      </w:tr>
    </w:tbl>
    <w:p w:rsidR="003A19F3" w:rsidRDefault="003A19F3">
      <w:pPr>
        <w:rPr>
          <w:b/>
        </w:rPr>
      </w:pPr>
    </w:p>
    <w:tbl>
      <w:tblPr>
        <w:tblW w:w="0" w:type="auto"/>
        <w:tblLook w:val="04A0" w:firstRow="1" w:lastRow="0" w:firstColumn="1" w:lastColumn="0" w:noHBand="0" w:noVBand="1"/>
      </w:tblPr>
      <w:tblGrid>
        <w:gridCol w:w="529"/>
        <w:gridCol w:w="8543"/>
      </w:tblGrid>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1</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In diesem Bereich ist es anlassbezogen sinnvoll, auch Querverweise zu anderen Lernsituationen bzw. Lernfeldern aufzuführen.</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2</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Der aussagefähige Titel der Lernsituation ist kurz, prägnant und beschreibt die grundsätzliche Handlung (z. B. durch Substantiv und Verb).</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3</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Der Zeitrichtwert bezieht sich auf die Summe einzelner Unterrichtsstunden der Lernsituation und wird aus dem zu erwartenden Arbeitsaufwand abgeleitet. Bezugspunkt ist der Zeitrichtwert des Rahmenlehrplans.</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4</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Die Handlungssituation (synonym Einstiegsszenario) ist Kern einer Lernsituation, beschreibt einen beruflichen, fachlichen, gesellschaftlichen oder privaten Kontext und initiiert bzw. trägt einen komplexen Lern- und Arbeitsprozess. Sie bildet den Rahmen für den Unterricht und führt über die Aufgaben- und Problemstellung zu einem Handlungsergebnis.</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5</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Der Begriff Handlungsergebnis verdeutlicht gegenüber dem Begriff Handlungsprodukt stärker, dass neben materiellen auch nicht-materielle Produkte Ergebnisse von Lernsituationen sein können (z. B. Handlungs-konzept, Stellungnahme, Beratungsgespräch). Hier lassen sich ebenso Lernergebnisse darstellen (z. B. Technische Zeichnungen, Berechnungen, Dokumentationen, Präsentationen).</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6</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Handlungskompetenz wird als Bereitschaft und Befähigung des Einzelnen verstanden, sich in beruflichen, gesellschaftlichen und privaten Situationen sachgerecht durchdacht sowie individuell und sozial verantwortlich zu verhalten. Handlungskompetenz entfaltet sich in den Dimensionen Fach-, Selbst- und Sozialkompetenz. In Handlungskompetenz sind Kommunikations-, Methoden- und Lernkompetenzen immanent. Die Förderung der Handlungskompetenz beinhaltet Aspekte der Digitalisierung, Berufssprache und Nachhaltigkeit. Bei der Bearbeitung dieses Bereiches ist es hilfreich, Bezüge zur curricularen Analyse herzustellen.</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7</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Lernen vollzieht sich in vollständigen Handlungen der Lernenden auf Basis der Phasen Informieren bzw. Analysieren, Planen, Entscheiden, Durchführen, Kontrollieren bzw. Bewerten und Reflektieren. Hier lassen sich bei Bedarf auch Anmerkungen zu Sozial- und Aktionsformen ergänzen.</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8</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Inhalte der Lernsituation erschließen sich aus den Kompetenzen und ggf. den Inhalten des Rahmen-lehrplans. Nach Möglichkeit können sie auch direkt innerhalb der aufgeführten Kompetenzen ausgewiesen werden. Sie sind z. B. hinsichtlich Aktualität, Komplexität, Bearbeitungstiefe und regionaler Spezifika zu analysieren.</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9</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Für Lernsituationen müssen weitere Entscheidungen berücksichtigt werden, wie z. B. zu didaktisch methodischen Entscheidungen, Möglichkeiten der Leistungsbewertung und Lernortkooperationen sowie Materialien und Medien. Die Entscheidungen werden i. d. R. von den Schulen bzw. den an der Lernsituation beteiligten Lehrkräften getroffen.</w:t>
            </w:r>
          </w:p>
        </w:tc>
      </w:tr>
    </w:tbl>
    <w:p w:rsidR="00051610" w:rsidRPr="00EE1BB2" w:rsidRDefault="00051610">
      <w:pPr>
        <w:rPr>
          <w:b/>
        </w:rPr>
      </w:pPr>
    </w:p>
    <w:sectPr w:rsidR="00051610" w:rsidRPr="00EE1BB2" w:rsidSect="00E5764F">
      <w:pgSz w:w="11906" w:h="16838"/>
      <w:pgMar w:top="70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BB2"/>
    <w:rsid w:val="000009A9"/>
    <w:rsid w:val="00051610"/>
    <w:rsid w:val="00075369"/>
    <w:rsid w:val="00286BA3"/>
    <w:rsid w:val="002A5642"/>
    <w:rsid w:val="003166FA"/>
    <w:rsid w:val="003A19F3"/>
    <w:rsid w:val="004004E5"/>
    <w:rsid w:val="0048606B"/>
    <w:rsid w:val="004E2261"/>
    <w:rsid w:val="005813CF"/>
    <w:rsid w:val="00586733"/>
    <w:rsid w:val="00592F01"/>
    <w:rsid w:val="006A70FA"/>
    <w:rsid w:val="00732FE7"/>
    <w:rsid w:val="00785346"/>
    <w:rsid w:val="00810210"/>
    <w:rsid w:val="00892DF0"/>
    <w:rsid w:val="008B191E"/>
    <w:rsid w:val="008F3071"/>
    <w:rsid w:val="00A77419"/>
    <w:rsid w:val="00AB3E53"/>
    <w:rsid w:val="00AF5241"/>
    <w:rsid w:val="00B27100"/>
    <w:rsid w:val="00C457B8"/>
    <w:rsid w:val="00C56DAD"/>
    <w:rsid w:val="00E000C6"/>
    <w:rsid w:val="00E5764F"/>
    <w:rsid w:val="00EE1B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8B112"/>
  <w15:chartTrackingRefBased/>
  <w15:docId w15:val="{DAF3C7A2-10B6-4A82-92E8-5010A0D5B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92F01"/>
    <w:pPr>
      <w:spacing w:after="200" w:line="276" w:lineRule="auto"/>
    </w:pPr>
    <w:rPr>
      <w:rFonts w:ascii="Arial" w:hAnsi="Arial"/>
      <w:sz w:val="24"/>
      <w:szCs w:val="22"/>
      <w:lang w:eastAsia="en-US"/>
    </w:rPr>
  </w:style>
  <w:style w:type="paragraph" w:styleId="berschrift1">
    <w:name w:val="heading 1"/>
    <w:basedOn w:val="Standard"/>
    <w:next w:val="Standard"/>
    <w:link w:val="berschrift1Zchn"/>
    <w:uiPriority w:val="9"/>
    <w:qFormat/>
    <w:rsid w:val="00592F01"/>
    <w:pPr>
      <w:keepNext/>
      <w:keepLines/>
      <w:spacing w:before="480" w:after="0"/>
      <w:outlineLvl w:val="0"/>
    </w:pPr>
    <w:rPr>
      <w:rFonts w:eastAsia="Times New Roman"/>
      <w:b/>
      <w:bCs/>
      <w:sz w:val="28"/>
      <w:szCs w:val="28"/>
    </w:rPr>
  </w:style>
  <w:style w:type="paragraph" w:styleId="berschrift2">
    <w:name w:val="heading 2"/>
    <w:basedOn w:val="Standard"/>
    <w:next w:val="Standard"/>
    <w:link w:val="berschrift2Zchn"/>
    <w:uiPriority w:val="9"/>
    <w:unhideWhenUsed/>
    <w:qFormat/>
    <w:rsid w:val="00592F01"/>
    <w:pPr>
      <w:keepNext/>
      <w:keepLines/>
      <w:spacing w:before="200" w:after="0"/>
      <w:outlineLvl w:val="1"/>
    </w:pPr>
    <w:rPr>
      <w:rFonts w:eastAsia="Times New Roman"/>
      <w:b/>
      <w:bCs/>
      <w:color w:val="000000"/>
      <w:sz w:val="26"/>
      <w:szCs w:val="26"/>
    </w:rPr>
  </w:style>
  <w:style w:type="paragraph" w:styleId="berschrift3">
    <w:name w:val="heading 3"/>
    <w:basedOn w:val="Standard"/>
    <w:next w:val="Standard"/>
    <w:link w:val="berschrift3Zchn"/>
    <w:uiPriority w:val="9"/>
    <w:unhideWhenUsed/>
    <w:qFormat/>
    <w:rsid w:val="00592F01"/>
    <w:pPr>
      <w:keepNext/>
      <w:keepLines/>
      <w:spacing w:before="200" w:after="0"/>
      <w:outlineLvl w:val="2"/>
    </w:pPr>
    <w:rPr>
      <w:rFonts w:eastAsia="Times New Roman"/>
      <w:b/>
      <w:bCs/>
      <w:color w:val="000000"/>
    </w:rPr>
  </w:style>
  <w:style w:type="paragraph" w:styleId="berschrift4">
    <w:name w:val="heading 4"/>
    <w:basedOn w:val="Standard"/>
    <w:next w:val="Standard"/>
    <w:link w:val="berschrift4Zchn"/>
    <w:uiPriority w:val="9"/>
    <w:unhideWhenUsed/>
    <w:qFormat/>
    <w:rsid w:val="00592F01"/>
    <w:pPr>
      <w:keepNext/>
      <w:keepLines/>
      <w:spacing w:before="200" w:after="0"/>
      <w:outlineLvl w:val="3"/>
    </w:pPr>
    <w:rPr>
      <w:rFonts w:eastAsia="Times New Roman"/>
      <w:b/>
      <w:bCs/>
      <w:i/>
      <w:iCs/>
      <w:color w:val="000000"/>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92F01"/>
    <w:rPr>
      <w:rFonts w:ascii="Arial" w:eastAsia="Times New Roman" w:hAnsi="Arial" w:cs="Times New Roman"/>
      <w:b/>
      <w:bCs/>
      <w:sz w:val="28"/>
      <w:szCs w:val="28"/>
    </w:rPr>
  </w:style>
  <w:style w:type="character" w:customStyle="1" w:styleId="berschrift2Zchn">
    <w:name w:val="Überschrift 2 Zchn"/>
    <w:link w:val="berschrift2"/>
    <w:uiPriority w:val="9"/>
    <w:rsid w:val="00592F01"/>
    <w:rPr>
      <w:rFonts w:ascii="Arial" w:eastAsia="Times New Roman" w:hAnsi="Arial" w:cs="Times New Roman"/>
      <w:b/>
      <w:bCs/>
      <w:color w:val="000000"/>
      <w:sz w:val="26"/>
      <w:szCs w:val="26"/>
    </w:rPr>
  </w:style>
  <w:style w:type="character" w:customStyle="1" w:styleId="berschrift3Zchn">
    <w:name w:val="Überschrift 3 Zchn"/>
    <w:link w:val="berschrift3"/>
    <w:uiPriority w:val="9"/>
    <w:rsid w:val="00592F01"/>
    <w:rPr>
      <w:rFonts w:ascii="Arial" w:eastAsia="Times New Roman" w:hAnsi="Arial" w:cs="Times New Roman"/>
      <w:b/>
      <w:bCs/>
      <w:color w:val="000000"/>
      <w:sz w:val="24"/>
    </w:rPr>
  </w:style>
  <w:style w:type="character" w:customStyle="1" w:styleId="berschrift4Zchn">
    <w:name w:val="Überschrift 4 Zchn"/>
    <w:link w:val="berschrift4"/>
    <w:uiPriority w:val="9"/>
    <w:rsid w:val="00592F01"/>
    <w:rPr>
      <w:rFonts w:ascii="Arial" w:eastAsia="Times New Roman" w:hAnsi="Arial" w:cs="Times New Roman"/>
      <w:b/>
      <w:bCs/>
      <w:i/>
      <w:iCs/>
      <w:color w:val="000000"/>
      <w:sz w:val="24"/>
    </w:rPr>
  </w:style>
  <w:style w:type="character" w:customStyle="1" w:styleId="berschrift5Zchn">
    <w:name w:val="Überschrift 5 Zchn"/>
    <w:link w:val="berschrift5"/>
    <w:uiPriority w:val="9"/>
    <w:rsid w:val="008F3071"/>
    <w:rPr>
      <w:rFonts w:ascii="Arial" w:eastAsia="Times New Roman" w:hAnsi="Arial" w:cs="Times New Roman"/>
      <w:color w:val="000000"/>
      <w:sz w:val="24"/>
    </w:rPr>
  </w:style>
  <w:style w:type="character" w:customStyle="1" w:styleId="berschrift6Zchn">
    <w:name w:val="Überschrift 6 Zchn"/>
    <w:link w:val="berschrift6"/>
    <w:uiPriority w:val="9"/>
    <w:rsid w:val="008F3071"/>
    <w:rPr>
      <w:rFonts w:ascii="Arial" w:eastAsia="Times New Roman" w:hAnsi="Arial" w:cs="Times New Roman"/>
      <w:i/>
      <w:iCs/>
      <w:sz w:val="24"/>
    </w:rPr>
  </w:style>
  <w:style w:type="character" w:customStyle="1" w:styleId="berschrift7Zchn">
    <w:name w:val="Überschrift 7 Zchn"/>
    <w:link w:val="berschrift7"/>
    <w:uiPriority w:val="9"/>
    <w:rsid w:val="008F3071"/>
    <w:rPr>
      <w:rFonts w:ascii="Arial" w:eastAsia="Times New Roman" w:hAnsi="Arial" w:cs="Times New Roman"/>
      <w:i/>
      <w:iCs/>
      <w:color w:val="404040"/>
      <w:sz w:val="24"/>
    </w:rPr>
  </w:style>
  <w:style w:type="character" w:customStyle="1" w:styleId="berschrift8Zchn">
    <w:name w:val="Überschrift 8 Zchn"/>
    <w:link w:val="berschrift8"/>
    <w:uiPriority w:val="9"/>
    <w:rsid w:val="008F3071"/>
    <w:rPr>
      <w:rFonts w:ascii="Arial" w:eastAsia="Times New Roman" w:hAnsi="Arial" w:cs="Times New Roman"/>
      <w:color w:val="404040"/>
      <w:sz w:val="20"/>
      <w:szCs w:val="20"/>
    </w:rPr>
  </w:style>
  <w:style w:type="character" w:customStyle="1" w:styleId="berschrift9Zchn">
    <w:name w:val="Überschrift 9 Zchn"/>
    <w:link w:val="berschrift9"/>
    <w:uiPriority w:val="9"/>
    <w:rsid w:val="008F3071"/>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rsid w:val="0048606B"/>
    <w:pPr>
      <w:pBdr>
        <w:bottom w:val="single" w:sz="4" w:space="1" w:color="auto"/>
      </w:pBdr>
      <w:spacing w:line="240" w:lineRule="auto"/>
      <w:contextualSpacing/>
    </w:pPr>
    <w:rPr>
      <w:rFonts w:eastAsia="Times New Roman"/>
      <w:color w:val="000000"/>
      <w:spacing w:val="5"/>
      <w:sz w:val="52"/>
      <w:szCs w:val="52"/>
    </w:rPr>
  </w:style>
  <w:style w:type="character" w:customStyle="1" w:styleId="TitelZchn">
    <w:name w:val="Titel Zchn"/>
    <w:link w:val="Titel"/>
    <w:uiPriority w:val="10"/>
    <w:rsid w:val="0048606B"/>
    <w:rPr>
      <w:rFonts w:ascii="Arial" w:eastAsia="Times New Roman" w:hAnsi="Arial" w:cs="Times New Roman"/>
      <w:color w:val="000000"/>
      <w:spacing w:val="5"/>
      <w:sz w:val="52"/>
      <w:szCs w:val="52"/>
    </w:rPr>
  </w:style>
  <w:style w:type="paragraph" w:styleId="Untertitel">
    <w:name w:val="Subtitle"/>
    <w:basedOn w:val="Standard"/>
    <w:next w:val="Standard"/>
    <w:link w:val="UntertitelZchn"/>
    <w:uiPriority w:val="11"/>
    <w:qFormat/>
    <w:rsid w:val="008F3071"/>
    <w:pPr>
      <w:numPr>
        <w:ilvl w:val="1"/>
      </w:numPr>
    </w:pPr>
    <w:rPr>
      <w:rFonts w:eastAsia="Times New Roman"/>
      <w:i/>
      <w:iCs/>
      <w:color w:val="000000"/>
      <w:spacing w:val="15"/>
      <w:szCs w:val="24"/>
    </w:rPr>
  </w:style>
  <w:style w:type="character" w:customStyle="1" w:styleId="UntertitelZchn">
    <w:name w:val="Untertitel Zchn"/>
    <w:link w:val="Untertitel"/>
    <w:uiPriority w:val="11"/>
    <w:rsid w:val="008F3071"/>
    <w:rPr>
      <w:rFonts w:ascii="Arial" w:eastAsia="Times New Roman" w:hAnsi="Arial" w:cs="Times New Roman"/>
      <w:i/>
      <w:iCs/>
      <w:color w:val="000000"/>
      <w:spacing w:val="15"/>
      <w:sz w:val="24"/>
      <w:szCs w:val="24"/>
    </w:rPr>
  </w:style>
  <w:style w:type="character" w:styleId="SchwacheHervorhebung">
    <w:name w:val="Subtle Emphasis"/>
    <w:uiPriority w:val="19"/>
    <w:qFormat/>
    <w:rsid w:val="008F3071"/>
    <w:rPr>
      <w:rFonts w:ascii="Arial" w:hAnsi="Arial"/>
      <w:i/>
      <w:iCs/>
      <w:color w:val="000000"/>
    </w:rPr>
  </w:style>
  <w:style w:type="character" w:styleId="Hervorhebung">
    <w:name w:val="Emphasis"/>
    <w:uiPriority w:val="20"/>
    <w:qFormat/>
    <w:rsid w:val="008F3071"/>
    <w:rPr>
      <w:rFonts w:ascii="Arial" w:hAnsi="Arial"/>
      <w:i/>
      <w:iCs/>
      <w:color w:val="000000"/>
    </w:rPr>
  </w:style>
  <w:style w:type="character" w:styleId="IntensiveHervorhebung">
    <w:name w:val="Intense Emphasis"/>
    <w:uiPriority w:val="21"/>
    <w:qFormat/>
    <w:rsid w:val="008F3071"/>
    <w:rPr>
      <w:rFonts w:ascii="Arial" w:hAnsi="Arial"/>
      <w:b/>
      <w:bCs/>
      <w:i/>
      <w:iCs/>
      <w:color w:val="000000"/>
    </w:rPr>
  </w:style>
  <w:style w:type="character" w:styleId="Fett">
    <w:name w:val="Strong"/>
    <w:uiPriority w:val="22"/>
    <w:qFormat/>
    <w:rsid w:val="008F3071"/>
    <w:rPr>
      <w:rFonts w:ascii="Arial" w:hAnsi="Arial"/>
      <w:b/>
      <w:bCs/>
      <w:color w:val="000000"/>
    </w:rPr>
  </w:style>
  <w:style w:type="paragraph" w:styleId="Zitat">
    <w:name w:val="Quote"/>
    <w:basedOn w:val="Standard"/>
    <w:next w:val="Standard"/>
    <w:link w:val="ZitatZchn"/>
    <w:uiPriority w:val="29"/>
    <w:qFormat/>
    <w:rsid w:val="008F3071"/>
    <w:rPr>
      <w:i/>
      <w:iCs/>
      <w:color w:val="000000"/>
    </w:rPr>
  </w:style>
  <w:style w:type="character" w:customStyle="1" w:styleId="ZitatZchn">
    <w:name w:val="Zitat Zchn"/>
    <w:link w:val="Zitat"/>
    <w:uiPriority w:val="29"/>
    <w:rsid w:val="008F3071"/>
    <w:rPr>
      <w:rFonts w:ascii="Arial" w:hAnsi="Arial"/>
      <w:i/>
      <w:iCs/>
      <w:color w:val="000000"/>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rPr>
  </w:style>
  <w:style w:type="character" w:customStyle="1" w:styleId="IntensivesZitatZchn">
    <w:name w:val="Intensives Zitat Zchn"/>
    <w:link w:val="IntensivesZitat"/>
    <w:uiPriority w:val="30"/>
    <w:rsid w:val="008F3071"/>
    <w:rPr>
      <w:rFonts w:ascii="Arial" w:hAnsi="Arial"/>
      <w:b/>
      <w:bCs/>
      <w:i/>
      <w:iCs/>
      <w:color w:val="000000"/>
      <w:sz w:val="24"/>
    </w:rPr>
  </w:style>
  <w:style w:type="character" w:styleId="SchwacherVerweis">
    <w:name w:val="Subtle Reference"/>
    <w:uiPriority w:val="31"/>
    <w:qFormat/>
    <w:rsid w:val="008F3071"/>
    <w:rPr>
      <w:smallCaps/>
      <w:color w:val="C0504D"/>
      <w:u w:val="single"/>
    </w:rPr>
  </w:style>
  <w:style w:type="character" w:styleId="Buchtitel">
    <w:name w:val="Book Title"/>
    <w:uiPriority w:val="33"/>
    <w:qFormat/>
    <w:rsid w:val="008F3071"/>
    <w:rPr>
      <w:rFonts w:ascii="Arial" w:hAnsi="Arial"/>
      <w:b/>
      <w:bCs/>
      <w:smallCaps/>
      <w:color w:val="000000"/>
      <w:spacing w:val="5"/>
    </w:rPr>
  </w:style>
  <w:style w:type="table" w:styleId="Tabellenraster">
    <w:name w:val="Table Grid"/>
    <w:basedOn w:val="NormaleTabelle"/>
    <w:uiPriority w:val="59"/>
    <w:rsid w:val="00EE1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954</Words>
  <Characters>6012</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Böh, Tobias</dc:creator>
  <cp:keywords/>
  <cp:lastModifiedBy>Müller, Lena</cp:lastModifiedBy>
  <cp:revision>3</cp:revision>
  <dcterms:created xsi:type="dcterms:W3CDTF">2024-06-11T08:41:00Z</dcterms:created>
  <dcterms:modified xsi:type="dcterms:W3CDTF">2024-06-12T09:49:00Z</dcterms:modified>
</cp:coreProperties>
</file>